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7" w:rsidRPr="00FA7E59" w:rsidRDefault="00A60A67" w:rsidP="0027493A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Jak promować instytucję publiczną online?</w:t>
      </w:r>
    </w:p>
    <w:p w:rsidR="00CA6B6A" w:rsidRDefault="00CA6B6A" w:rsidP="00CA6B6A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 xml:space="preserve">Media społecznościowe i inne narzędzia </w:t>
      </w:r>
    </w:p>
    <w:p w:rsidR="00CA6B6A" w:rsidRDefault="00CA6B6A" w:rsidP="00CA6B6A">
      <w:pPr>
        <w:spacing w:line="0" w:lineRule="atLeast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do promocji i komunikacji – szkolenie online</w:t>
      </w:r>
    </w:p>
    <w:p w:rsidR="00CA6B6A" w:rsidRDefault="00BF0749" w:rsidP="00CA6B6A">
      <w:pPr>
        <w:spacing w:after="0"/>
        <w:ind w:right="20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23-24 czerwca</w:t>
      </w:r>
      <w:r w:rsidR="00CA6B6A">
        <w:rPr>
          <w:rFonts w:ascii="Tahoma" w:eastAsia="Tahoma" w:hAnsi="Tahoma"/>
          <w:b/>
          <w:sz w:val="28"/>
        </w:rPr>
        <w:t xml:space="preserve"> 2020 r., godz. 10.00 – 13.00</w:t>
      </w:r>
    </w:p>
    <w:p w:rsidR="004C6116" w:rsidRDefault="004C6116" w:rsidP="00FA7E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A7E59" w:rsidRPr="00FA7E59" w:rsidRDefault="00FA7E59" w:rsidP="00FA7E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C6116" w:rsidRPr="00FA7E59" w:rsidRDefault="004C6116" w:rsidP="00FA7E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E93B02">
        <w:rPr>
          <w:rFonts w:ascii="Tahoma" w:eastAsia="Calibri" w:hAnsi="Tahoma" w:cs="Tahoma"/>
          <w:color w:val="000000"/>
          <w:sz w:val="20"/>
          <w:szCs w:val="20"/>
        </w:rPr>
        <w:t xml:space="preserve">zkolenie online jest w pełni interaktywne, </w:t>
      </w:r>
      <w:r w:rsidRPr="00E93B02">
        <w:rPr>
          <w:rFonts w:ascii="Tahoma" w:eastAsia="Times New Roman" w:hAnsi="Tahoma" w:cs="Tahoma"/>
          <w:sz w:val="20"/>
          <w:szCs w:val="20"/>
          <w:lang w:eastAsia="en-US"/>
        </w:rPr>
        <w:t>to nowe rozwiązanie, które idealnie sprawdzi się w obecnej sytuacji epidemicznej. Bez wychodzenia z domu możesz skorzystać ze specjalistycznej wiedzy naszych trenerów. Nie ma potrzeby podróżowania i gromadzenia się w większych grupach. Szkolenia online p</w:t>
      </w:r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>osiadają wszystkie atuty szkoleń stacjonarnych, bez konieczności dojazdu do sal szkoleniowych.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Korzyści ze szkolenia:</w:t>
      </w:r>
    </w:p>
    <w:p w:rsidR="00CA6B6A" w:rsidRDefault="00CA6B6A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uczestnicy poznają wiele efektywnych narzędzi do promocji i działań online,</w:t>
      </w:r>
    </w:p>
    <w:p w:rsidR="00CA6B6A" w:rsidRDefault="00CA6B6A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przedstawienie liczących się platform mediów społecznościowych. 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Uczestnicy dowiedzą się:</w:t>
      </w:r>
    </w:p>
    <w:p w:rsidR="00CA6B6A" w:rsidRDefault="007F14BB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jak </w:t>
      </w:r>
      <w:r w:rsidR="00CA6B6A">
        <w:rPr>
          <w:rFonts w:ascii="Tahoma" w:hAnsi="Tahoma" w:cs="Tahoma"/>
          <w:color w:val="000000"/>
          <w:sz w:val="20"/>
          <w:szCs w:val="20"/>
        </w:rPr>
        <w:t>poruszać się w onlin’ie i dobierać narzędzia do konkretnych celów,</w:t>
      </w:r>
    </w:p>
    <w:p w:rsidR="00CA6B6A" w:rsidRDefault="007F14BB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wygląda specyfika każdej platformy Social Media i jak się po niej poruszać</w:t>
      </w:r>
      <w:r w:rsidR="00CA6B6A">
        <w:rPr>
          <w:rFonts w:ascii="Tahoma" w:hAnsi="Tahoma" w:cs="Tahoma"/>
          <w:color w:val="000000"/>
          <w:sz w:val="20"/>
          <w:szCs w:val="20"/>
        </w:rPr>
        <w:t>,</w:t>
      </w:r>
    </w:p>
    <w:p w:rsidR="00CA6B6A" w:rsidRDefault="00CA6B6A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 </w:t>
      </w:r>
      <w:r w:rsidR="007F14BB">
        <w:rPr>
          <w:rFonts w:ascii="Tahoma" w:hAnsi="Tahoma" w:cs="Tahoma"/>
          <w:color w:val="000000"/>
          <w:sz w:val="20"/>
          <w:szCs w:val="20"/>
        </w:rPr>
        <w:t>jakiej platformy korzystać w zależności od celów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CA6B6A" w:rsidRPr="00FA7E59" w:rsidRDefault="00FA7E59" w:rsidP="00FA7E59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jak </w:t>
      </w:r>
      <w:r w:rsidR="00CA6B6A" w:rsidRPr="00FA7E59">
        <w:rPr>
          <w:rFonts w:ascii="Tahoma" w:hAnsi="Tahoma" w:cs="Tahoma"/>
          <w:color w:val="000000"/>
          <w:sz w:val="20"/>
          <w:szCs w:val="20"/>
        </w:rPr>
        <w:t>planować działania online również za pomocą specjalnych narzędzi,</w:t>
      </w:r>
    </w:p>
    <w:p w:rsidR="00CA6B6A" w:rsidRDefault="00FA7E59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jak </w:t>
      </w:r>
      <w:r w:rsidR="00CA6B6A">
        <w:rPr>
          <w:rFonts w:ascii="Tahoma" w:hAnsi="Tahoma" w:cs="Tahoma"/>
          <w:color w:val="000000"/>
          <w:sz w:val="20"/>
          <w:szCs w:val="20"/>
        </w:rPr>
        <w:t>ułatwić sobie działania za pomocą konkretnych aplikacji.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Cele szkolenia:</w:t>
      </w:r>
    </w:p>
    <w:p w:rsidR="00CA6B6A" w:rsidRDefault="00CA6B6A" w:rsidP="00CA6B6A">
      <w:pPr>
        <w:pStyle w:val="a9"/>
        <w:numPr>
          <w:ilvl w:val="0"/>
          <w:numId w:val="49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Zapoznanie uczestników z możliwościami działań online i umiejętnego połączenia kilku różnych narzędzi do osiągnięcia wyznaczonych celów.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 warsztatów:</w:t>
      </w:r>
    </w:p>
    <w:p w:rsidR="00CA6B6A" w:rsidRDefault="00CA6B6A" w:rsidP="00CA6B6A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Przegląd  i omówieni</w:t>
      </w:r>
      <w:r w:rsidR="007F14BB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możliwości działań online i obowiązujących trendów. </w:t>
      </w:r>
    </w:p>
    <w:p w:rsidR="00CA6B6A" w:rsidRDefault="0040595C" w:rsidP="00CA6B6A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Strona internetowa – dlaczego nadal jest najważniejsza</w:t>
      </w:r>
      <w:r w:rsidR="007F14BB">
        <w:rPr>
          <w:rFonts w:ascii="Tahoma" w:hAnsi="Tahoma" w:cs="Tahoma"/>
          <w:color w:val="000000"/>
          <w:sz w:val="20"/>
          <w:szCs w:val="20"/>
        </w:rPr>
        <w:t xml:space="preserve"> i jak ją prowadzić</w:t>
      </w:r>
      <w:r w:rsidR="00CA6B6A">
        <w:rPr>
          <w:rFonts w:ascii="Tahoma" w:hAnsi="Tahoma" w:cs="Tahoma"/>
          <w:color w:val="000000"/>
          <w:sz w:val="20"/>
          <w:szCs w:val="20"/>
        </w:rPr>
        <w:t>?</w:t>
      </w:r>
    </w:p>
    <w:p w:rsidR="00CA6B6A" w:rsidRPr="00FA7E59" w:rsidRDefault="00CA6B6A" w:rsidP="00FA7E59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F14BB">
        <w:rPr>
          <w:rFonts w:ascii="Tahoma" w:hAnsi="Tahoma" w:cs="Tahoma"/>
          <w:color w:val="000000"/>
          <w:sz w:val="20"/>
          <w:szCs w:val="20"/>
        </w:rPr>
        <w:t>Media społecznościowe</w:t>
      </w:r>
      <w:r w:rsidR="007F14BB" w:rsidRPr="007F14BB">
        <w:rPr>
          <w:rFonts w:ascii="Tahoma" w:hAnsi="Tahoma" w:cs="Tahoma"/>
          <w:color w:val="000000"/>
          <w:sz w:val="20"/>
          <w:szCs w:val="20"/>
        </w:rPr>
        <w:t xml:space="preserve"> - p</w:t>
      </w:r>
      <w:r w:rsidRPr="007F14BB">
        <w:rPr>
          <w:rFonts w:ascii="Tahoma" w:hAnsi="Tahoma" w:cs="Tahoma"/>
          <w:color w:val="000000"/>
          <w:sz w:val="20"/>
          <w:szCs w:val="20"/>
        </w:rPr>
        <w:t xml:space="preserve">rzegląd platform: </w:t>
      </w:r>
      <w:r w:rsidRPr="00FA7E59">
        <w:rPr>
          <w:rFonts w:ascii="Tahoma" w:hAnsi="Tahoma" w:cs="Tahoma"/>
          <w:color w:val="000000"/>
          <w:sz w:val="20"/>
          <w:szCs w:val="20"/>
        </w:rPr>
        <w:t xml:space="preserve">Facebook, Instagram, </w:t>
      </w:r>
      <w:r w:rsidR="00FA7E59">
        <w:rPr>
          <w:rFonts w:ascii="Tahoma" w:hAnsi="Tahoma" w:cs="Tahoma"/>
          <w:color w:val="000000"/>
          <w:sz w:val="20"/>
          <w:szCs w:val="20"/>
        </w:rPr>
        <w:t xml:space="preserve">Twitter, YouTube, LinkedIn. Jaki jest </w:t>
      </w:r>
      <w:r w:rsidR="007F14BB" w:rsidRPr="00FA7E59">
        <w:rPr>
          <w:rFonts w:ascii="Tahoma" w:hAnsi="Tahoma" w:cs="Tahoma"/>
          <w:color w:val="000000"/>
          <w:sz w:val="20"/>
          <w:szCs w:val="20"/>
        </w:rPr>
        <w:t>ic</w:t>
      </w:r>
      <w:r w:rsidR="00FA7E59">
        <w:rPr>
          <w:rFonts w:ascii="Tahoma" w:hAnsi="Tahoma" w:cs="Tahoma"/>
          <w:color w:val="000000"/>
          <w:sz w:val="20"/>
          <w:szCs w:val="20"/>
        </w:rPr>
        <w:t>h potencjał</w:t>
      </w:r>
      <w:r w:rsidRPr="00FA7E59">
        <w:rPr>
          <w:rFonts w:ascii="Tahoma" w:hAnsi="Tahoma" w:cs="Tahoma"/>
          <w:color w:val="000000"/>
          <w:sz w:val="20"/>
          <w:szCs w:val="20"/>
        </w:rPr>
        <w:t>, zalet</w:t>
      </w:r>
      <w:r w:rsidR="00FA7E59">
        <w:rPr>
          <w:rFonts w:ascii="Tahoma" w:hAnsi="Tahoma" w:cs="Tahoma"/>
          <w:color w:val="000000"/>
          <w:sz w:val="20"/>
          <w:szCs w:val="20"/>
        </w:rPr>
        <w:t>y i kompatybilność</w:t>
      </w:r>
      <w:r w:rsidR="00307520">
        <w:rPr>
          <w:rFonts w:ascii="Tahoma" w:hAnsi="Tahoma" w:cs="Tahoma"/>
          <w:color w:val="000000"/>
          <w:sz w:val="20"/>
          <w:szCs w:val="20"/>
        </w:rPr>
        <w:t xml:space="preserve"> z administracją publiczną</w:t>
      </w:r>
      <w:r w:rsidRPr="00FA7E59">
        <w:rPr>
          <w:rFonts w:ascii="Tahoma" w:hAnsi="Tahoma" w:cs="Tahoma"/>
          <w:color w:val="000000"/>
          <w:sz w:val="20"/>
          <w:szCs w:val="20"/>
        </w:rPr>
        <w:t>, celami, grupami odbiorców.</w:t>
      </w:r>
      <w:r w:rsidR="007F14BB" w:rsidRPr="00FA7E59">
        <w:rPr>
          <w:rFonts w:ascii="Tahoma" w:hAnsi="Tahoma" w:cs="Tahoma"/>
          <w:color w:val="000000"/>
          <w:sz w:val="20"/>
          <w:szCs w:val="20"/>
        </w:rPr>
        <w:t xml:space="preserve">Omówimy specyfikę każdej platformy, narzędzia z jakich na niej można korzystać, </w:t>
      </w:r>
      <w:r w:rsidRPr="00FA7E59">
        <w:rPr>
          <w:rFonts w:ascii="Tahoma" w:hAnsi="Tahoma" w:cs="Tahoma"/>
          <w:color w:val="000000"/>
          <w:sz w:val="20"/>
          <w:szCs w:val="20"/>
        </w:rPr>
        <w:t>jak przygotować plan działań</w:t>
      </w:r>
      <w:r w:rsidR="007F14BB" w:rsidRPr="00FA7E59">
        <w:rPr>
          <w:rFonts w:ascii="Tahoma" w:hAnsi="Tahoma" w:cs="Tahoma"/>
          <w:color w:val="000000"/>
          <w:sz w:val="20"/>
          <w:szCs w:val="20"/>
        </w:rPr>
        <w:t xml:space="preserve"> oraz </w:t>
      </w:r>
      <w:r w:rsidRPr="00FA7E59">
        <w:rPr>
          <w:rFonts w:ascii="Tahoma" w:hAnsi="Tahoma" w:cs="Tahoma"/>
          <w:color w:val="000000"/>
          <w:sz w:val="20"/>
          <w:szCs w:val="20"/>
        </w:rPr>
        <w:t>jak zorganizować i usprawnić pracę.</w:t>
      </w:r>
    </w:p>
    <w:p w:rsidR="00CA6B6A" w:rsidRDefault="00CA6B6A" w:rsidP="00CA6B6A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Webinary – jak je wykorzystać?</w:t>
      </w:r>
    </w:p>
    <w:p w:rsidR="00CA6B6A" w:rsidRPr="007F14BB" w:rsidRDefault="00CA6B6A" w:rsidP="003D5BF4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F14BB">
        <w:rPr>
          <w:rFonts w:ascii="Tahoma" w:hAnsi="Tahoma" w:cs="Tahoma"/>
          <w:color w:val="000000"/>
          <w:sz w:val="20"/>
          <w:szCs w:val="20"/>
        </w:rPr>
        <w:t>Video marketing – gdzie, jakie formaty, jak zacząć?</w:t>
      </w:r>
    </w:p>
    <w:p w:rsidR="00CA6B6A" w:rsidRDefault="00CA6B6A" w:rsidP="00CA6B6A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Influencer marketing</w:t>
      </w:r>
      <w:r w:rsidR="007F14BB">
        <w:rPr>
          <w:rFonts w:ascii="Tahoma" w:hAnsi="Tahoma" w:cs="Tahoma"/>
          <w:color w:val="000000"/>
          <w:sz w:val="20"/>
          <w:szCs w:val="20"/>
        </w:rPr>
        <w:t xml:space="preserve"> – co warto o nim wiedzieć i dlaczego warto z niego korzystać?</w:t>
      </w:r>
    </w:p>
    <w:p w:rsidR="00CA6B6A" w:rsidRDefault="00CA6B6A" w:rsidP="00CA6B6A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Wskazywanie użytecznych aplikacji ułatwiających planowanie postów.</w:t>
      </w:r>
    </w:p>
    <w:p w:rsidR="00CA6B6A" w:rsidRDefault="00CA6B6A" w:rsidP="00CA6B6A">
      <w:pPr>
        <w:pStyle w:val="a9"/>
        <w:numPr>
          <w:ilvl w:val="0"/>
          <w:numId w:val="50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Podsumowanie, wnioski i czas na pytania.</w:t>
      </w:r>
    </w:p>
    <w:p w:rsidR="00307520" w:rsidRDefault="00307520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4EA1" w:rsidRDefault="000D4EA1" w:rsidP="000D4EA1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Trenerka</w:t>
      </w:r>
      <w:r w:rsidR="00295A54">
        <w:rPr>
          <w:rFonts w:ascii="Tahoma" w:hAnsi="Tahoma" w:cs="Tahoma"/>
          <w:b/>
          <w:sz w:val="20"/>
          <w:szCs w:val="20"/>
        </w:rPr>
        <w:t>:</w:t>
      </w:r>
    </w:p>
    <w:p w:rsidR="00295A54" w:rsidRDefault="00295A54" w:rsidP="00295A5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95A54" w:rsidRDefault="00295A54" w:rsidP="00295A54">
      <w:pPr>
        <w:pStyle w:val="Default"/>
        <w:spacing w:line="360" w:lineRule="auto"/>
        <w:jc w:val="both"/>
      </w:pPr>
      <w:r>
        <w:rPr>
          <w:noProof/>
        </w:rPr>
        <w:drawing>
          <wp:anchor distT="0" distB="3810" distL="114300" distR="11684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/>
          <w:sz w:val="20"/>
          <w:szCs w:val="20"/>
        </w:rPr>
        <w:t>Warsztat poprowadzi Beata Tomaszek, absolwentka Międzynarodowej Wyższej Szkoły Nauk Polity</w:t>
      </w:r>
      <w:r w:rsidR="001F447A">
        <w:rPr>
          <w:rFonts w:eastAsiaTheme="minorHAnsi"/>
          <w:sz w:val="20"/>
          <w:szCs w:val="20"/>
        </w:rPr>
        <w:t xml:space="preserve">cznych </w:t>
      </w:r>
      <w:r>
        <w:rPr>
          <w:rFonts w:eastAsiaTheme="minorHAnsi"/>
          <w:sz w:val="20"/>
          <w:szCs w:val="20"/>
        </w:rPr>
        <w:t>przy Uniwersytecie Śląskim oraz podyplomowej Szkoły Marketingu i Zarządzania. Specjali</w:t>
      </w:r>
      <w:r w:rsidR="001F447A">
        <w:rPr>
          <w:rFonts w:eastAsiaTheme="minorHAnsi"/>
          <w:sz w:val="20"/>
          <w:szCs w:val="20"/>
        </w:rPr>
        <w:t>stka ds. marketingu, promocji</w:t>
      </w:r>
      <w:r>
        <w:rPr>
          <w:rFonts w:eastAsiaTheme="minorHAnsi"/>
          <w:sz w:val="20"/>
          <w:szCs w:val="20"/>
        </w:rPr>
        <w:t xml:space="preserve"> i reklamy z wieloletnim doświadczeniem w międzynarodowych korporacjach, trenerka, konsultant marketingowo-biznesowy młodych biznesów oraz mikro i małych firm. Doradza w zakresie marketingu online, w tym mediów społecznościowych i spójności komunikacji w różnych kanałach. Przygotowuje strategie </w:t>
      </w:r>
      <w:r w:rsidR="00DF36E0">
        <w:rPr>
          <w:rFonts w:eastAsiaTheme="minorHAnsi"/>
          <w:sz w:val="20"/>
          <w:szCs w:val="20"/>
        </w:rPr>
        <w:t>+</w:t>
      </w:r>
      <w:r>
        <w:rPr>
          <w:rFonts w:eastAsiaTheme="minorHAnsi"/>
          <w:sz w:val="20"/>
          <w:szCs w:val="20"/>
        </w:rPr>
        <w:t>marketingowe online, prowadzi warsztaty dla firm i instytucji państwowych z zakresu funkcjonalności Facebooka oraz narzędzi do promocji online. Pisze artykuły, tek</w:t>
      </w:r>
      <w:r w:rsidR="001F447A">
        <w:rPr>
          <w:rFonts w:eastAsiaTheme="minorHAnsi"/>
          <w:sz w:val="20"/>
          <w:szCs w:val="20"/>
        </w:rPr>
        <w:t xml:space="preserve">sty na strony www. Prelegentka </w:t>
      </w:r>
      <w:r>
        <w:rPr>
          <w:rFonts w:eastAsiaTheme="minorHAnsi"/>
          <w:sz w:val="20"/>
          <w:szCs w:val="20"/>
        </w:rPr>
        <w:t>na wydarzeniach dla przedsiębiorców. Pasjonuje się rozw</w:t>
      </w:r>
      <w:r w:rsidR="001F447A">
        <w:rPr>
          <w:rFonts w:eastAsiaTheme="minorHAnsi"/>
          <w:sz w:val="20"/>
          <w:szCs w:val="20"/>
        </w:rPr>
        <w:t>ojem osobistym i prowadzi bloga</w:t>
      </w:r>
      <w:r>
        <w:rPr>
          <w:rFonts w:eastAsiaTheme="minorHAnsi"/>
          <w:sz w:val="20"/>
          <w:szCs w:val="20"/>
        </w:rPr>
        <w:t xml:space="preserve"> dla przedsiębiorczych kobiet. (</w:t>
      </w:r>
      <w:hyperlink r:id="rId9" w:history="1">
        <w:r>
          <w:rPr>
            <w:rStyle w:val="czeinternetowe"/>
            <w:rFonts w:eastAsiaTheme="minorHAnsi"/>
            <w:sz w:val="20"/>
            <w:szCs w:val="20"/>
          </w:rPr>
          <w:t>www.tyibiznes.com.pl</w:t>
        </w:r>
      </w:hyperlink>
      <w:r>
        <w:rPr>
          <w:rFonts w:eastAsiaTheme="minorHAnsi"/>
          <w:sz w:val="20"/>
          <w:szCs w:val="20"/>
        </w:rPr>
        <w:t>). Moderuje grupę dla</w:t>
      </w:r>
      <w:r w:rsidR="001F447A">
        <w:rPr>
          <w:rFonts w:eastAsiaTheme="minorHAnsi"/>
          <w:sz w:val="20"/>
          <w:szCs w:val="20"/>
        </w:rPr>
        <w:t xml:space="preserve"> kobiet przedsiębiorczych </w:t>
      </w:r>
      <w:r>
        <w:rPr>
          <w:rFonts w:eastAsiaTheme="minorHAnsi"/>
          <w:sz w:val="20"/>
          <w:szCs w:val="20"/>
        </w:rPr>
        <w:t>na FB: Wspieramy się w rozwoju i w biznesie i kilka grup lokalnych.</w:t>
      </w:r>
    </w:p>
    <w:p w:rsidR="00DF36E0" w:rsidRDefault="00DF36E0" w:rsidP="00307520">
      <w:pPr>
        <w:pStyle w:val="Default"/>
        <w:jc w:val="both"/>
        <w:rPr>
          <w:b/>
          <w:sz w:val="20"/>
          <w:szCs w:val="20"/>
        </w:rPr>
      </w:pPr>
    </w:p>
    <w:p w:rsid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985CB6" w:rsidRDefault="00CA6B6A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organizacyjne: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CE5C28" w:rsidRDefault="00F96414" w:rsidP="004330D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264E2E">
        <w:rPr>
          <w:sz w:val="20"/>
          <w:szCs w:val="20"/>
        </w:rPr>
        <w:t xml:space="preserve"> 377</w:t>
      </w:r>
      <w:r>
        <w:rPr>
          <w:sz w:val="20"/>
          <w:szCs w:val="20"/>
        </w:rPr>
        <w:t xml:space="preserve"> zł zw. VAT*/osoba </w:t>
      </w:r>
    </w:p>
    <w:p w:rsidR="00A60A67" w:rsidRPr="00307520" w:rsidRDefault="00A60A67" w:rsidP="00A60A6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0"/>
          <w:szCs w:val="10"/>
        </w:rPr>
      </w:pPr>
    </w:p>
    <w:p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0D4EA1" w:rsidRDefault="000D4EA1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F96414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="00307520">
        <w:rPr>
          <w:sz w:val="20"/>
          <w:szCs w:val="20"/>
        </w:rPr>
        <w:t>:</w:t>
      </w:r>
    </w:p>
    <w:p w:rsidR="00A60A67" w:rsidRDefault="00307520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96414" w:rsidRPr="00985CB6">
        <w:rPr>
          <w:sz w:val="20"/>
          <w:szCs w:val="20"/>
        </w:rPr>
        <w:t xml:space="preserve">a podstawie faktury z 7-dniowym terminem płatności. Faktura będzie </w:t>
      </w:r>
      <w:r w:rsidR="004330D9">
        <w:rPr>
          <w:sz w:val="20"/>
          <w:szCs w:val="20"/>
        </w:rPr>
        <w:t>wysłana na adres</w:t>
      </w:r>
      <w:r w:rsidR="001F447A">
        <w:rPr>
          <w:sz w:val="20"/>
          <w:szCs w:val="20"/>
        </w:rPr>
        <w:t xml:space="preserve"> e-mail u</w:t>
      </w:r>
      <w:r w:rsidR="004330D9">
        <w:rPr>
          <w:sz w:val="20"/>
          <w:szCs w:val="20"/>
        </w:rPr>
        <w:t>czestnika</w:t>
      </w:r>
      <w:r>
        <w:rPr>
          <w:sz w:val="20"/>
          <w:szCs w:val="20"/>
        </w:rPr>
        <w:t xml:space="preserve"> po szkoleniu</w:t>
      </w:r>
      <w:r w:rsidR="004330D9">
        <w:rPr>
          <w:sz w:val="20"/>
          <w:szCs w:val="20"/>
        </w:rPr>
        <w:t>.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4330D9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</w:p>
    <w:p w:rsidR="00DF36E0" w:rsidRPr="00DF36E0" w:rsidRDefault="00307520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Uczestnictwo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 xml:space="preserve"> w dwóch dniach warsztatów (w sumie 6 godzin zegarowych), materiały szkoleniowe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oraz 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>certyfikat nadesłane na adres e-mail uczestnika.</w:t>
      </w:r>
    </w:p>
    <w:p w:rsidR="00DF36E0" w:rsidRPr="00307520" w:rsidRDefault="00DF36E0" w:rsidP="00307520">
      <w:pPr>
        <w:pStyle w:val="Default"/>
        <w:jc w:val="both"/>
        <w:rPr>
          <w:b/>
          <w:sz w:val="20"/>
          <w:szCs w:val="20"/>
        </w:rPr>
      </w:pPr>
    </w:p>
    <w:p w:rsidR="00FF3212" w:rsidRDefault="00FF3212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FF3212" w:rsidRPr="00DF36E0" w:rsidRDefault="00FF3212" w:rsidP="00DF36E0">
      <w:pPr>
        <w:pStyle w:val="a9"/>
        <w:numPr>
          <w:ilvl w:val="0"/>
          <w:numId w:val="48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 w:rsidR="00DF36E0"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.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Pamiętaj o podpisie i pieczątkach. Zeskanuj i wyślij na </w:t>
      </w:r>
      <w:hyperlink r:id="rId10" w:history="1">
        <w:r w:rsidRPr="00DF36E0">
          <w:rPr>
            <w:rStyle w:val="ab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FF3212" w:rsidRPr="00DF36E0" w:rsidRDefault="00FF3212" w:rsidP="00DF36E0">
      <w:pPr>
        <w:pStyle w:val="a9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Tego samego dnia dostaniesz e-mail zwrotny o wpisaniu na listę uczestników.</w:t>
      </w:r>
    </w:p>
    <w:p w:rsidR="00FF3212" w:rsidRPr="00DF36E0" w:rsidRDefault="00BF0749" w:rsidP="00DF36E0">
      <w:pPr>
        <w:pStyle w:val="a9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19 czerwca</w:t>
      </w:r>
      <w:r w:rsidR="000A63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>dostaniesz e-mail z oficjalnym potwierdzeniem szkolenia online.</w:t>
      </w:r>
    </w:p>
    <w:p w:rsidR="00FF3212" w:rsidRPr="00DF36E0" w:rsidRDefault="00FF3212" w:rsidP="00DF36E0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Na dzień przed szkoleniem dostaniesz e-mail z linkiem do szkolenia. Wystarczy, że na 30 minut przed szkoleniem klikniesz w link, podasz swoje imię i adres e-mail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 xml:space="preserve"> (ten sam, który wpisałaś/wpisałeś w formularz zgłoszenia)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już jesteś w naszej wirtualnej sali szkoleniowej</w:t>
      </w:r>
      <w:r w:rsidR="00DF36E0"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FF3212" w:rsidRDefault="00FF3212" w:rsidP="00307520">
      <w:pPr>
        <w:pStyle w:val="Default"/>
        <w:jc w:val="both"/>
        <w:rPr>
          <w:b/>
          <w:sz w:val="20"/>
          <w:szCs w:val="20"/>
        </w:rPr>
      </w:pPr>
    </w:p>
    <w:p w:rsidR="00307520" w:rsidRPr="00307520" w:rsidRDefault="00307520" w:rsidP="00307520">
      <w:pPr>
        <w:pStyle w:val="Default"/>
        <w:jc w:val="both"/>
        <w:rPr>
          <w:b/>
          <w:sz w:val="20"/>
          <w:szCs w:val="20"/>
        </w:rPr>
      </w:pPr>
    </w:p>
    <w:p w:rsidR="00FF3212" w:rsidRDefault="00FF3212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CA6B6A" w:rsidRPr="001D273B" w:rsidRDefault="00CA6B6A" w:rsidP="00CA6B6A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Komputera, </w:t>
      </w:r>
      <w:bookmarkStart w:id="0" w:name="_GoBack"/>
      <w:bookmarkEnd w:id="0"/>
      <w:r>
        <w:rPr>
          <w:rFonts w:ascii="Tahoma" w:eastAsia="Calibri" w:hAnsi="Tahoma" w:cs="Tahoma"/>
          <w:color w:val="000000"/>
          <w:sz w:val="20"/>
          <w:szCs w:val="20"/>
        </w:rPr>
        <w:t xml:space="preserve">smartfona lub tabletu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FF3212" w:rsidRPr="00DF36E0" w:rsidRDefault="00EA67D6" w:rsidP="00DF36E0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="004C444B" w:rsidRPr="005C30E7">
        <w:rPr>
          <w:rFonts w:ascii="Tahoma" w:eastAsia="Calibri" w:hAnsi="Tahoma" w:cs="Tahoma"/>
          <w:bCs/>
          <w:color w:val="000000"/>
          <w:sz w:val="20"/>
          <w:szCs w:val="20"/>
        </w:rPr>
        <w:t>Chrome, Safari, Firefox, Opera lub Edge</w:t>
      </w:r>
      <w:r w:rsidR="00FF3212"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FF3212" w:rsidRPr="00DF36E0" w:rsidRDefault="00EA67D6" w:rsidP="00DF36E0">
      <w:pPr>
        <w:pStyle w:val="a9"/>
        <w:numPr>
          <w:ilvl w:val="0"/>
          <w:numId w:val="48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>ikrofonu i</w:t>
      </w:r>
      <w:r w:rsidR="00FF3212"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="00306801"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 w:rsidR="000D4EA1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AD6457" w:rsidRDefault="00AD6457" w:rsidP="00307520">
      <w:pPr>
        <w:pStyle w:val="Default"/>
        <w:jc w:val="both"/>
        <w:rPr>
          <w:b/>
          <w:sz w:val="20"/>
          <w:szCs w:val="20"/>
        </w:rPr>
      </w:pPr>
    </w:p>
    <w:p w:rsidR="00307520" w:rsidRPr="00307520" w:rsidRDefault="00307520" w:rsidP="00307520">
      <w:pPr>
        <w:pStyle w:val="Default"/>
        <w:jc w:val="both"/>
        <w:rPr>
          <w:b/>
          <w:sz w:val="20"/>
          <w:szCs w:val="20"/>
        </w:rPr>
      </w:pPr>
    </w:p>
    <w:p w:rsidR="00FF3212" w:rsidRDefault="00AD6457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322051" w:rsidRPr="00DF36E0" w:rsidRDefault="00EA67D6" w:rsidP="00DF36E0">
      <w:pPr>
        <w:numPr>
          <w:ilvl w:val="0"/>
          <w:numId w:val="4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bookmarkStart w:id="1" w:name="_Hlk35605062"/>
      <w:r>
        <w:rPr>
          <w:rFonts w:ascii="Tahoma" w:eastAsia="Times New Roman" w:hAnsi="Tahoma" w:cs="Tahoma"/>
          <w:sz w:val="20"/>
          <w:szCs w:val="20"/>
        </w:rPr>
        <w:t>S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322051" w:rsidRPr="00DF36E0" w:rsidRDefault="00EA67D6" w:rsidP="00DF36E0">
      <w:pPr>
        <w:numPr>
          <w:ilvl w:val="0"/>
          <w:numId w:val="4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="00322051"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 w:rsidR="00E93B02">
        <w:rPr>
          <w:rFonts w:ascii="Tahoma" w:eastAsia="Times New Roman" w:hAnsi="Tahoma" w:cs="Tahoma"/>
          <w:sz w:val="20"/>
          <w:szCs w:val="20"/>
        </w:rPr>
        <w:t xml:space="preserve"> zarówno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 w:rsidR="00E93B02">
        <w:rPr>
          <w:rFonts w:ascii="Tahoma" w:eastAsia="Times New Roman" w:hAnsi="Tahoma" w:cs="Tahoma"/>
          <w:sz w:val="20"/>
          <w:szCs w:val="20"/>
        </w:rPr>
        <w:t>, jego prezentację,pulpit oraz tablicę multimedialną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322051" w:rsidRPr="00E93B02" w:rsidRDefault="00EA67D6" w:rsidP="00DF36E0">
      <w:pPr>
        <w:numPr>
          <w:ilvl w:val="0"/>
          <w:numId w:val="4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="00322051"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E93B02" w:rsidRPr="00DF36E0" w:rsidRDefault="00EA67D6" w:rsidP="00DF36E0">
      <w:pPr>
        <w:numPr>
          <w:ilvl w:val="0"/>
          <w:numId w:val="4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</w:t>
      </w:r>
      <w:r w:rsidR="00E93B02">
        <w:rPr>
          <w:rFonts w:ascii="Tahoma" w:eastAsia="Times New Roman" w:hAnsi="Tahoma" w:cs="Tahoma"/>
          <w:sz w:val="20"/>
          <w:szCs w:val="20"/>
        </w:rPr>
        <w:t xml:space="preserve">eśli masz kamerę, </w:t>
      </w:r>
      <w:r w:rsidR="00F15FC8">
        <w:rPr>
          <w:rFonts w:ascii="Tahoma" w:eastAsia="Times New Roman" w:hAnsi="Tahoma" w:cs="Tahoma"/>
          <w:sz w:val="20"/>
          <w:szCs w:val="20"/>
        </w:rPr>
        <w:t xml:space="preserve">będziemy mogli Ciebie zobaczyć, </w:t>
      </w:r>
      <w:r w:rsidR="00840854">
        <w:rPr>
          <w:rFonts w:ascii="Tahoma" w:eastAsia="Times New Roman" w:hAnsi="Tahoma" w:cs="Tahoma"/>
          <w:sz w:val="20"/>
          <w:szCs w:val="20"/>
        </w:rPr>
        <w:t>ale nie jest to wymagane.</w:t>
      </w:r>
    </w:p>
    <w:p w:rsidR="00322051" w:rsidRPr="008175AD" w:rsidRDefault="00EA67D6" w:rsidP="00DF36E0">
      <w:pPr>
        <w:numPr>
          <w:ilvl w:val="0"/>
          <w:numId w:val="4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="00322051"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E93B02" w:rsidRPr="00307520" w:rsidRDefault="008175AD" w:rsidP="00307520">
      <w:pPr>
        <w:numPr>
          <w:ilvl w:val="0"/>
          <w:numId w:val="4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E55E26" w:rsidRDefault="00E55E26" w:rsidP="00AA206D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07520" w:rsidRPr="000D4EA1" w:rsidRDefault="00307520" w:rsidP="00AA206D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AA206D" w:rsidRPr="00E55E26" w:rsidRDefault="00AA206D" w:rsidP="00CC4C13">
      <w:pPr>
        <w:rPr>
          <w:rFonts w:ascii="Tahoma" w:eastAsia="Calibri" w:hAnsi="Tahoma" w:cs="Tahoma"/>
          <w:b/>
          <w:color w:val="000000"/>
          <w:sz w:val="20"/>
          <w:szCs w:val="20"/>
        </w:rPr>
      </w:pPr>
      <w:r w:rsidRPr="00E55E26">
        <w:rPr>
          <w:rFonts w:ascii="Tahoma" w:eastAsia="Calibri" w:hAnsi="Tahoma" w:cs="Tahoma"/>
          <w:b/>
          <w:color w:val="000000"/>
          <w:sz w:val="20"/>
          <w:szCs w:val="20"/>
        </w:rPr>
        <w:t xml:space="preserve">Zobacz jakie to proste: </w:t>
      </w:r>
    </w:p>
    <w:p w:rsidR="00307520" w:rsidRDefault="000C06AF" w:rsidP="00307520">
      <w:pPr>
        <w:rPr>
          <w:rStyle w:val="ab"/>
          <w:rFonts w:ascii="Arial" w:eastAsia="Times New Roman" w:hAnsi="Arial" w:cs="Arial"/>
          <w:sz w:val="20"/>
          <w:szCs w:val="20"/>
          <w:lang w:eastAsia="en-US"/>
        </w:rPr>
      </w:pPr>
      <w:hyperlink r:id="rId11" w:history="1">
        <w:r w:rsidR="00907408" w:rsidRPr="00C44EC4">
          <w:rPr>
            <w:rStyle w:val="ab"/>
            <w:rFonts w:ascii="Arial" w:eastAsia="Times New Roman" w:hAnsi="Arial" w:cs="Arial"/>
            <w:sz w:val="20"/>
            <w:szCs w:val="20"/>
            <w:lang w:eastAsia="en-US"/>
          </w:rPr>
          <w:t>https://knowledge.clickmeeting.com/pl/video/jak-dolaczyc-2/</w:t>
        </w:r>
      </w:hyperlink>
    </w:p>
    <w:p w:rsidR="00264E2E" w:rsidRDefault="00264E2E" w:rsidP="00307520">
      <w:pPr>
        <w:rPr>
          <w:rStyle w:val="ab"/>
          <w:rFonts w:ascii="Arial" w:eastAsia="Times New Roman" w:hAnsi="Arial" w:cs="Arial"/>
          <w:sz w:val="20"/>
          <w:szCs w:val="20"/>
          <w:lang w:eastAsia="en-US"/>
        </w:rPr>
      </w:pPr>
    </w:p>
    <w:p w:rsidR="00307520" w:rsidRPr="00307520" w:rsidRDefault="00264E2E" w:rsidP="00307520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5753100" cy="3086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C8" w:rsidRDefault="00F15FC8" w:rsidP="00307520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307520" w:rsidRPr="00307520" w:rsidRDefault="00307520" w:rsidP="00307520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CC4C13" w:rsidRDefault="00CC4C13" w:rsidP="003E3849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15FC8" w:rsidRPr="00840854" w:rsidRDefault="00F15FC8" w:rsidP="00CA6B6A">
      <w:pPr>
        <w:spacing w:after="0" w:line="240" w:lineRule="auto"/>
        <w:jc w:val="both"/>
        <w:rPr>
          <w:rFonts w:ascii="Tahoma" w:eastAsia="Calibri" w:hAnsi="Tahoma" w:cs="Tahoma"/>
          <w:b/>
          <w:strike/>
          <w:color w:val="000000"/>
          <w:sz w:val="20"/>
          <w:szCs w:val="20"/>
        </w:rPr>
      </w:pPr>
    </w:p>
    <w:p w:rsidR="00401E4B" w:rsidRPr="00840854" w:rsidRDefault="00840854" w:rsidP="00CA6B6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1939290</wp:posOffset>
            </wp:positionV>
            <wp:extent cx="5760000" cy="1620000"/>
            <wp:effectExtent l="0" t="0" r="0" b="0"/>
            <wp:wrapSquare wrapText="bothSides"/>
            <wp:docPr id="6" name="Obraz 6" descr="C:\Users\Ania\Desktop\recenzje z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recenzje z F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4576445</wp:posOffset>
            </wp:positionV>
            <wp:extent cx="5666400" cy="1310400"/>
            <wp:effectExtent l="0" t="0" r="0" b="444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5864860</wp:posOffset>
            </wp:positionV>
            <wp:extent cx="5760000" cy="1620000"/>
            <wp:effectExtent l="0" t="0" r="0" b="0"/>
            <wp:wrapSquare wrapText="bothSides"/>
            <wp:docPr id="8" name="Obraz 8" descr="C:\Users\Ania\Desktop\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rec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3376295</wp:posOffset>
            </wp:positionV>
            <wp:extent cx="5760000" cy="1620000"/>
            <wp:effectExtent l="0" t="0" r="0" b="0"/>
            <wp:wrapSquare wrapText="bothSides"/>
            <wp:docPr id="7" name="Obraz 7" descr="C:\Users\Ania\Desktop\r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rec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86C"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7026910</wp:posOffset>
            </wp:positionV>
            <wp:extent cx="5760000" cy="1634400"/>
            <wp:effectExtent l="0" t="0" r="0" b="4445"/>
            <wp:wrapSquare wrapText="bothSides"/>
            <wp:docPr id="9" name="Obraz 9" descr="C:\Users\Ania\Desktop\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rec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86C"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5724000" cy="16380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Rekomendacje</w:t>
      </w:r>
      <w:r w:rsidR="00DF36E0" w:rsidRPr="00840854">
        <w:rPr>
          <w:rFonts w:ascii="Tahoma" w:eastAsia="Calibri" w:hAnsi="Tahoma" w:cs="Tahoma"/>
          <w:b/>
          <w:color w:val="000000"/>
          <w:sz w:val="20"/>
          <w:szCs w:val="20"/>
        </w:rPr>
        <w:t xml:space="preserve"> uczestników poprzednich edycji</w:t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:</w:t>
      </w:r>
      <w:bookmarkEnd w:id="1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Jak promować instytucję publiczną online? </w:t>
            </w: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Media s</w:t>
            </w:r>
            <w:r w:rsidR="001F447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połecznościowe i inne narzędzia </w:t>
            </w: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do promocji i komunikacji – szkolenie online</w:t>
            </w:r>
          </w:p>
          <w:p w:rsidR="001F447A" w:rsidRPr="001F447A" w:rsidRDefault="001F447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A6B6A" w:rsidRPr="001F447A" w:rsidRDefault="00BF0749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23-24 czerwca</w:t>
            </w:r>
            <w:r w:rsidR="00CA6B6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BF0749">
              <w:rPr>
                <w:rFonts w:ascii="Tahoma" w:hAnsi="Tahoma" w:cs="Tahoma"/>
                <w:sz w:val="16"/>
                <w:szCs w:val="16"/>
              </w:rPr>
              <w:t xml:space="preserve">19 czerwca </w:t>
            </w:r>
            <w:r w:rsidR="005D2146">
              <w:rPr>
                <w:rFonts w:ascii="Tahoma" w:hAnsi="Tahoma" w:cs="Tahoma"/>
                <w:sz w:val="16"/>
                <w:szCs w:val="16"/>
              </w:rPr>
              <w:t>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19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0A63C2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A63C2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0A63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Jak promować instytucję publiczną online? Media społecznościowe i inne narzędzia do promocji i komunikacji</w:t>
      </w:r>
      <w:r w:rsidR="000A63C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–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0A63C2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0A63C2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BF0749">
        <w:rPr>
          <w:rFonts w:ascii="Tahoma" w:hAnsi="Tahoma" w:cs="Tahoma"/>
          <w:b/>
          <w:sz w:val="20"/>
          <w:szCs w:val="20"/>
        </w:rPr>
        <w:t>23-24 czerwca</w:t>
      </w:r>
      <w:r w:rsidR="00E93B02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20"/>
      <w:footerReference w:type="default" r:id="rId21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50" w:rsidRDefault="00987850" w:rsidP="0065202F">
      <w:pPr>
        <w:spacing w:after="0" w:line="240" w:lineRule="auto"/>
      </w:pPr>
      <w:r>
        <w:separator/>
      </w:r>
    </w:p>
  </w:endnote>
  <w:endnote w:type="continuationSeparator" w:id="1">
    <w:p w:rsidR="00987850" w:rsidRDefault="0098785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0C06AF">
    <w:pPr>
      <w:pStyle w:val="a5"/>
      <w:rPr>
        <w:b/>
        <w:color w:val="660033"/>
      </w:rPr>
    </w:pPr>
    <w:r w:rsidRPr="000C06AF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50" w:rsidRDefault="00987850" w:rsidP="0065202F">
      <w:pPr>
        <w:spacing w:after="0" w:line="240" w:lineRule="auto"/>
      </w:pPr>
      <w:r>
        <w:separator/>
      </w:r>
    </w:p>
  </w:footnote>
  <w:footnote w:type="continuationSeparator" w:id="1">
    <w:p w:rsidR="00987850" w:rsidRDefault="0098785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0C06AF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0C06AF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3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5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7"/>
  </w:num>
  <w:num w:numId="4">
    <w:abstractNumId w:val="30"/>
  </w:num>
  <w:num w:numId="5">
    <w:abstractNumId w:val="8"/>
  </w:num>
  <w:num w:numId="6">
    <w:abstractNumId w:val="4"/>
  </w:num>
  <w:num w:numId="7">
    <w:abstractNumId w:val="40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24"/>
  </w:num>
  <w:num w:numId="13">
    <w:abstractNumId w:val="38"/>
  </w:num>
  <w:num w:numId="14">
    <w:abstractNumId w:val="6"/>
  </w:num>
  <w:num w:numId="15">
    <w:abstractNumId w:val="0"/>
  </w:num>
  <w:num w:numId="16">
    <w:abstractNumId w:val="32"/>
  </w:num>
  <w:num w:numId="17">
    <w:abstractNumId w:val="45"/>
  </w:num>
  <w:num w:numId="18">
    <w:abstractNumId w:val="35"/>
  </w:num>
  <w:num w:numId="19">
    <w:abstractNumId w:val="27"/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1"/>
  </w:num>
  <w:num w:numId="24">
    <w:abstractNumId w:val="33"/>
  </w:num>
  <w:num w:numId="25">
    <w:abstractNumId w:val="26"/>
  </w:num>
  <w:num w:numId="26">
    <w:abstractNumId w:val="20"/>
  </w:num>
  <w:num w:numId="27">
    <w:abstractNumId w:val="9"/>
  </w:num>
  <w:num w:numId="28">
    <w:abstractNumId w:val="36"/>
  </w:num>
  <w:num w:numId="29">
    <w:abstractNumId w:val="11"/>
  </w:num>
  <w:num w:numId="30">
    <w:abstractNumId w:val="22"/>
  </w:num>
  <w:num w:numId="31">
    <w:abstractNumId w:val="25"/>
  </w:num>
  <w:num w:numId="32">
    <w:abstractNumId w:val="7"/>
  </w:num>
  <w:num w:numId="33">
    <w:abstractNumId w:val="43"/>
  </w:num>
  <w:num w:numId="34">
    <w:abstractNumId w:val="44"/>
  </w:num>
  <w:num w:numId="35">
    <w:abstractNumId w:val="21"/>
  </w:num>
  <w:num w:numId="36">
    <w:abstractNumId w:val="12"/>
  </w:num>
  <w:num w:numId="37">
    <w:abstractNumId w:val="19"/>
  </w:num>
  <w:num w:numId="38">
    <w:abstractNumId w:val="39"/>
  </w:num>
  <w:num w:numId="39">
    <w:abstractNumId w:val="28"/>
  </w:num>
  <w:num w:numId="40">
    <w:abstractNumId w:val="13"/>
  </w:num>
  <w:num w:numId="41">
    <w:abstractNumId w:val="17"/>
  </w:num>
  <w:num w:numId="42">
    <w:abstractNumId w:val="39"/>
  </w:num>
  <w:num w:numId="43">
    <w:abstractNumId w:val="39"/>
  </w:num>
  <w:num w:numId="44">
    <w:abstractNumId w:val="39"/>
  </w:num>
  <w:num w:numId="45">
    <w:abstractNumId w:val="41"/>
  </w:num>
  <w:num w:numId="46">
    <w:abstractNumId w:val="1"/>
  </w:num>
  <w:num w:numId="47">
    <w:abstractNumId w:val="29"/>
  </w:num>
  <w:num w:numId="48">
    <w:abstractNumId w:val="42"/>
  </w:num>
  <w:num w:numId="49">
    <w:abstractNumId w:val="43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A63C2"/>
    <w:rsid w:val="000B6165"/>
    <w:rsid w:val="000B74D0"/>
    <w:rsid w:val="000C06AF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87850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.clickmeeting.com/pl/video/jak-dolaczyc-2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anna@szkolimynajlepiej.pl" TargetMode="External"/><Relationship Id="rId19" Type="http://schemas.openxmlformats.org/officeDocument/2006/relationships/hyperlink" Target="http://www.szkolimynajlepiej.pl/klauzula-informacyj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ibiznes.com.pl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14CA-4C87-4D1E-8B22-DB6C85F2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13</cp:revision>
  <cp:lastPrinted>2015-08-24T22:20:00Z</cp:lastPrinted>
  <dcterms:created xsi:type="dcterms:W3CDTF">2020-04-16T19:35:00Z</dcterms:created>
  <dcterms:modified xsi:type="dcterms:W3CDTF">2020-06-02T08:24:00Z</dcterms:modified>
</cp:coreProperties>
</file>