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F" w:rsidRPr="00E65DEA" w:rsidRDefault="00BD468F" w:rsidP="00BD468F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B1643A" w:rsidRDefault="00B1643A" w:rsidP="00B1643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Toc40389078"/>
      <w:r w:rsidRPr="00B1643A">
        <w:rPr>
          <w:rFonts w:ascii="Tahoma" w:hAnsi="Tahoma" w:cs="Tahoma"/>
          <w:b/>
          <w:sz w:val="32"/>
          <w:szCs w:val="32"/>
        </w:rPr>
        <w:t xml:space="preserve">Bezpieczeństwo antykorupcyjne w sektorze publicznym w okresie pandemii i recesji </w:t>
      </w:r>
    </w:p>
    <w:p w:rsidR="00B1643A" w:rsidRDefault="00B1643A" w:rsidP="00B1643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B1643A">
        <w:rPr>
          <w:rFonts w:ascii="Tahoma" w:hAnsi="Tahoma" w:cs="Tahoma"/>
          <w:b/>
          <w:sz w:val="32"/>
          <w:szCs w:val="32"/>
        </w:rPr>
        <w:t xml:space="preserve">– wymiar osobisty i organizacyjny, </w:t>
      </w:r>
    </w:p>
    <w:p w:rsidR="00B1643A" w:rsidRPr="00B1643A" w:rsidRDefault="00B1643A" w:rsidP="00B1643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B1643A">
        <w:rPr>
          <w:rFonts w:ascii="Tahoma" w:hAnsi="Tahoma" w:cs="Tahoma"/>
          <w:b/>
          <w:sz w:val="32"/>
          <w:szCs w:val="32"/>
        </w:rPr>
        <w:t>czyli jak nie wpaść w kłopoty będąc uczciwym</w:t>
      </w:r>
      <w:bookmarkEnd w:id="0"/>
    </w:p>
    <w:p w:rsidR="00B1643A" w:rsidRDefault="00B1643A" w:rsidP="00B1643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</w:t>
      </w:r>
      <w:r w:rsidRPr="00B1643A">
        <w:rPr>
          <w:rFonts w:ascii="Tahoma" w:hAnsi="Tahoma" w:cs="Tahoma"/>
          <w:b/>
          <w:sz w:val="32"/>
          <w:szCs w:val="32"/>
        </w:rPr>
        <w:t>zkolenie online</w:t>
      </w:r>
    </w:p>
    <w:p w:rsidR="00B1643A" w:rsidRPr="00B1643A" w:rsidRDefault="00B1643A" w:rsidP="00B1643A">
      <w:pPr>
        <w:jc w:val="center"/>
        <w:rPr>
          <w:rFonts w:ascii="Tahoma" w:hAnsi="Tahoma" w:cs="Tahoma"/>
          <w:b/>
          <w:sz w:val="32"/>
          <w:szCs w:val="32"/>
        </w:rPr>
      </w:pPr>
      <w:r w:rsidRPr="00B1643A">
        <w:rPr>
          <w:rFonts w:ascii="Tahoma" w:hAnsi="Tahoma" w:cs="Tahoma"/>
          <w:b/>
          <w:sz w:val="32"/>
          <w:szCs w:val="32"/>
        </w:rPr>
        <w:t>22-23 lipca</w:t>
      </w:r>
      <w:r>
        <w:rPr>
          <w:rFonts w:ascii="Tahoma" w:hAnsi="Tahoma" w:cs="Tahoma"/>
          <w:b/>
          <w:sz w:val="32"/>
          <w:szCs w:val="32"/>
        </w:rPr>
        <w:t xml:space="preserve"> 2020 r., </w:t>
      </w:r>
      <w:r w:rsidRPr="00B1643A">
        <w:rPr>
          <w:rFonts w:ascii="Tahoma" w:hAnsi="Tahoma" w:cs="Tahoma"/>
          <w:b/>
          <w:sz w:val="32"/>
          <w:szCs w:val="32"/>
        </w:rPr>
        <w:t xml:space="preserve"> godz. 10-13</w:t>
      </w:r>
    </w:p>
    <w:p w:rsidR="00087DC9" w:rsidRPr="004B39E5" w:rsidRDefault="00087DC9" w:rsidP="00087DC9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1643A" w:rsidRPr="00B1643A" w:rsidRDefault="00B1643A" w:rsidP="00B1643A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B1643A">
        <w:rPr>
          <w:rFonts w:ascii="Tahoma" w:hAnsi="Tahoma" w:cs="Tahoma"/>
          <w:b/>
          <w:bCs/>
          <w:sz w:val="20"/>
          <w:szCs w:val="20"/>
        </w:rPr>
        <w:t xml:space="preserve">Profil </w:t>
      </w:r>
      <w:r w:rsidRPr="00B1643A">
        <w:rPr>
          <w:rFonts w:ascii="Tahoma" w:hAnsi="Tahoma" w:cs="Tahoma"/>
          <w:b/>
          <w:sz w:val="20"/>
          <w:szCs w:val="20"/>
        </w:rPr>
        <w:t>u</w:t>
      </w:r>
      <w:r w:rsidRPr="00B1643A">
        <w:rPr>
          <w:rFonts w:ascii="Tahoma" w:hAnsi="Tahoma" w:cs="Tahoma"/>
          <w:b/>
          <w:bCs/>
          <w:sz w:val="20"/>
          <w:szCs w:val="20"/>
        </w:rPr>
        <w:t>czest</w:t>
      </w:r>
      <w:r w:rsidRPr="00B1643A">
        <w:rPr>
          <w:rFonts w:ascii="Tahoma" w:hAnsi="Tahoma" w:cs="Tahoma"/>
          <w:b/>
          <w:sz w:val="20"/>
          <w:szCs w:val="20"/>
        </w:rPr>
        <w:t>n</w:t>
      </w:r>
      <w:r w:rsidRPr="00B1643A">
        <w:rPr>
          <w:rFonts w:ascii="Tahoma" w:hAnsi="Tahoma" w:cs="Tahoma"/>
          <w:b/>
          <w:bCs/>
          <w:sz w:val="20"/>
          <w:szCs w:val="20"/>
        </w:rPr>
        <w:t>ika: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>Decydenci i kierownicy w sektorze publicznym</w:t>
      </w:r>
      <w:r w:rsidR="00313F34">
        <w:rPr>
          <w:rFonts w:ascii="Tahoma" w:hAnsi="Tahoma" w:cs="Tahoma"/>
          <w:sz w:val="20"/>
          <w:szCs w:val="20"/>
        </w:rPr>
        <w:t>.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>Koordynatorzy systemów antykorupcyjnych, doradcy ds. etyki.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>Osoby zajmujące stanowiska narażone na zagrożenia korupcyjne</w:t>
      </w:r>
      <w:r w:rsidR="00313F34">
        <w:rPr>
          <w:rFonts w:ascii="Tahoma" w:hAnsi="Tahoma" w:cs="Tahoma"/>
          <w:sz w:val="20"/>
          <w:szCs w:val="20"/>
        </w:rPr>
        <w:t>.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>Pełnomocnicy systemów zarządzania</w:t>
      </w:r>
    </w:p>
    <w:p w:rsid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 xml:space="preserve">Audytorzy wewnętrzni i kontrolerzy. </w:t>
      </w:r>
    </w:p>
    <w:p w:rsidR="00B1643A" w:rsidRPr="00B1643A" w:rsidRDefault="00B1643A" w:rsidP="00B1643A">
      <w:pPr>
        <w:pStyle w:val="ad"/>
        <w:suppressAutoHyphens w:val="0"/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B1643A" w:rsidRPr="00B1643A" w:rsidRDefault="00B1643A" w:rsidP="00B1643A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B1643A">
        <w:rPr>
          <w:rFonts w:ascii="Tahoma" w:hAnsi="Tahoma" w:cs="Tahoma"/>
          <w:b/>
          <w:bCs/>
          <w:sz w:val="20"/>
          <w:szCs w:val="20"/>
        </w:rPr>
        <w:t>Cele i efekty szkolenia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B1643A" w:rsidRPr="00B1643A" w:rsidRDefault="00B1643A" w:rsidP="00B1643A">
      <w:pPr>
        <w:spacing w:after="12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B1643A">
        <w:rPr>
          <w:rFonts w:ascii="Tahoma" w:eastAsia="SimSun" w:hAnsi="Tahoma" w:cs="Tahoma"/>
          <w:kern w:val="1"/>
          <w:sz w:val="20"/>
          <w:szCs w:val="20"/>
          <w:lang w:eastAsia="ar-SA"/>
        </w:rPr>
        <w:t>Podniesienie praktycznych kompetencji w zakresie: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 xml:space="preserve">bezpieczeństwa osobistego w zakresie unikania zagrożeń korupcyjnych i etycznych oraz nieświadomego wikłania się w podejrzane sytuacje, ze szczególnym uwzględnieniem zagrożeń okresu pandemii i recesji, 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 xml:space="preserve">zapewnienia takiego bezpieczeństwa swoim szefom, współpracownikom i podwładnym, </w:t>
      </w:r>
    </w:p>
    <w:p w:rsidR="00B1643A" w:rsidRPr="00B1643A" w:rsidRDefault="00B1643A" w:rsidP="00B1643A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1643A">
        <w:rPr>
          <w:rFonts w:ascii="Tahoma" w:hAnsi="Tahoma" w:cs="Tahoma"/>
          <w:sz w:val="20"/>
          <w:szCs w:val="20"/>
        </w:rPr>
        <w:t>wdrożenia rozwiązań na szczeblu urzędu / jednostki, zwiększających bezpieczeństwo prawne kierownictwa i pracowników oraz obniżających ryzyka.</w:t>
      </w:r>
    </w:p>
    <w:p w:rsidR="00DC4DEC" w:rsidRDefault="00DC4DEC" w:rsidP="003853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643A" w:rsidRPr="00313F34" w:rsidRDefault="00B1643A" w:rsidP="00313F34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13F34">
        <w:rPr>
          <w:rFonts w:ascii="Tahoma" w:hAnsi="Tahoma" w:cs="Tahoma"/>
          <w:b/>
          <w:bCs/>
          <w:sz w:val="20"/>
          <w:szCs w:val="20"/>
        </w:rPr>
        <w:t>Wprowadzenie:</w:t>
      </w:r>
    </w:p>
    <w:p w:rsidR="00B1643A" w:rsidRPr="00313F34" w:rsidRDefault="00B1643A" w:rsidP="00313F34">
      <w:pPr>
        <w:spacing w:after="120" w:line="360" w:lineRule="auto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Okres pandemii COVID-19 oraz towarzyszącej jej recesji dramatyczn</w:t>
      </w:r>
      <w:r w:rsid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ie zwiększył ryzyka korupcyjne,    </w:t>
      </w: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na które są narażone urzędnicy, funkcjonariusze i inne osoby pełniące funkcje publiczne. </w:t>
      </w:r>
    </w:p>
    <w:p w:rsidR="00B1643A" w:rsidRPr="00313F34" w:rsidRDefault="00B1643A" w:rsidP="00313F34">
      <w:pPr>
        <w:spacing w:after="120" w:line="360" w:lineRule="auto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Zagrożenia związane są z koniecznością podejmowania szybkich decyzji związanych z przeciwdziałaniem epidemii, z wydatkowaniem ogromnych środków finansowych w ramach tarczy antykryzysowej, z dramatyczną sytuacją części interesantów indywidualnych i firm, z trudnościami z zachowywaniem dotychczasowych procedur i z wieloma innymi czynnikami.  </w:t>
      </w:r>
    </w:p>
    <w:p w:rsidR="00B1643A" w:rsidRPr="00313F34" w:rsidRDefault="00B1643A" w:rsidP="00313F34">
      <w:pPr>
        <w:spacing w:after="120" w:line="360" w:lineRule="auto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Decyzje podejmowane w tym okresie są już prześwietlane przez media, parlament i instytucje kontrolne oraz organy ścigania. Służby specjalne uruchomiły osłonę antykorupcyjną. Lektura prasy i internetu wskazuje, że problemem może stać się nie tylko świadome, ale i zupełnie nieświadome uwikłanie w sytuacje korupcyjne, a także rzeczywisty i postrzegany konflikt interesów. </w:t>
      </w:r>
    </w:p>
    <w:p w:rsidR="00313F34" w:rsidRDefault="00313F34" w:rsidP="00313F34">
      <w:pPr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</w:p>
    <w:p w:rsidR="00B1643A" w:rsidRPr="00F65817" w:rsidRDefault="00B1643A" w:rsidP="00313F34">
      <w:pPr>
        <w:spacing w:after="120" w:line="360" w:lineRule="auto"/>
        <w:jc w:val="both"/>
        <w:rPr>
          <w:bCs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Tematem szkolenia będzie jak zawczasu unikać pułapek prawa karnego i rozpoznawać sytuacje korupcjogenne? Jak nie wikłać się w relacje wywołujące konflikt interesów? Jak zachować się w</w:t>
      </w:r>
      <w:r w:rsidR="00EB755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sytuacja</w:t>
      </w:r>
      <w:r w:rsidR="00EB7555">
        <w:rPr>
          <w:rFonts w:ascii="Tahoma" w:eastAsia="SimSun" w:hAnsi="Tahoma" w:cs="Tahoma"/>
          <w:kern w:val="1"/>
          <w:sz w:val="20"/>
          <w:szCs w:val="20"/>
          <w:lang w:eastAsia="ar-SA"/>
        </w:rPr>
        <w:t>ch</w:t>
      </w: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korupcyjnych? Jak rozpoznawać korupcjogenne zachowania interesantów i jak na nie reagować? Jak zapewnić bezpieczeństwo sobie, swoim szefom, współpracownikom i podwładnym oraz swojemu urzędowi lub innej jednostce publicznej? Jak wykorzystać w tym celu standard ISO 37001? Jakie dodatkowe procedury warto zastosować w pandemicznych sytuacjach wysokiego ryzyka?</w:t>
      </w:r>
    </w:p>
    <w:p w:rsidR="00B1643A" w:rsidRDefault="00B1643A" w:rsidP="003853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60C6" w:rsidRDefault="00B160C6" w:rsidP="004B39E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65DEA">
        <w:rPr>
          <w:rFonts w:ascii="Tahoma" w:hAnsi="Tahoma" w:cs="Tahoma"/>
          <w:b/>
          <w:bCs/>
          <w:sz w:val="20"/>
          <w:szCs w:val="20"/>
        </w:rPr>
        <w:t>Program:</w:t>
      </w:r>
    </w:p>
    <w:p w:rsidR="004B39E5" w:rsidRPr="004B39E5" w:rsidRDefault="004B39E5" w:rsidP="00200C95">
      <w:pPr>
        <w:pStyle w:val="ad"/>
        <w:spacing w:after="0"/>
        <w:rPr>
          <w:b/>
          <w:bCs/>
          <w:sz w:val="20"/>
        </w:rPr>
      </w:pPr>
    </w:p>
    <w:p w:rsidR="00200C95" w:rsidRDefault="00200C95" w:rsidP="00200C9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00C95" w:rsidRDefault="00313F34" w:rsidP="00200C95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13F34">
        <w:rPr>
          <w:rFonts w:ascii="Tahoma" w:hAnsi="Tahoma" w:cs="Tahoma"/>
          <w:b/>
          <w:bCs/>
          <w:sz w:val="20"/>
          <w:szCs w:val="20"/>
        </w:rPr>
        <w:t>Dzień 1 – poziom indywidualny</w:t>
      </w:r>
    </w:p>
    <w:p w:rsidR="00200C95" w:rsidRPr="00313F34" w:rsidRDefault="00200C95" w:rsidP="00200C9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13F34" w:rsidRPr="00313F34" w:rsidRDefault="00313F34" w:rsidP="00200C9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13F34">
        <w:rPr>
          <w:rFonts w:ascii="Tahoma" w:hAnsi="Tahoma" w:cs="Tahoma"/>
          <w:bCs/>
          <w:sz w:val="20"/>
          <w:szCs w:val="20"/>
        </w:rPr>
        <w:t>Okres zwiększonego ryzyka korupcji i nadużyć: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trójkąt nadużyć okresie pandemii i recesji,</w:t>
      </w:r>
    </w:p>
    <w:p w:rsid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dodatkowe czynniki ryzyka</w:t>
      </w:r>
      <w:r>
        <w:rPr>
          <w:rFonts w:ascii="Tahoma" w:hAnsi="Tahoma" w:cs="Tahoma"/>
          <w:sz w:val="20"/>
          <w:szCs w:val="20"/>
        </w:rPr>
        <w:t>.</w:t>
      </w:r>
    </w:p>
    <w:p w:rsidR="00200C95" w:rsidRPr="00313F34" w:rsidRDefault="00200C95" w:rsidP="00200C95">
      <w:pPr>
        <w:pStyle w:val="ad"/>
        <w:suppressAutoHyphens w:val="0"/>
        <w:spacing w:after="0"/>
        <w:ind w:left="1134"/>
        <w:jc w:val="both"/>
        <w:rPr>
          <w:rFonts w:ascii="Tahoma" w:hAnsi="Tahoma" w:cs="Tahoma"/>
          <w:sz w:val="20"/>
          <w:szCs w:val="20"/>
        </w:rPr>
      </w:pPr>
    </w:p>
    <w:p w:rsidR="00313F34" w:rsidRPr="00313F34" w:rsidRDefault="00313F34" w:rsidP="00200C9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13F34">
        <w:rPr>
          <w:rFonts w:ascii="Tahoma" w:hAnsi="Tahoma" w:cs="Tahoma"/>
          <w:bCs/>
          <w:sz w:val="20"/>
          <w:szCs w:val="20"/>
        </w:rPr>
        <w:t>Bezpieczeństwo osobiste: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 xml:space="preserve">10 pułapek prawa karnego – i jak ich unikać? 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przestępstwa korupcyjne i zasady odpowiedzialności karnej w sektorze publicznym,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jak prawidłowo reagować na bezpośrednie próby korupcji?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zasady prawidłowej komunikacji z interesariuszami - jak rozpoznawać sytuacje korupcjogenne, jak nie zachęcać ani nie ułatwiać składania korupcyjnych propozycji?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konflikt interesów: rzeczywisty, potencjalny i postrzegany – czym jest i jak go unikać?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prezenty, świadczenia, przysługi – gdzie kończy się uprzejmość, a zaczyna korupcja?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 xml:space="preserve">częste pytania o konflikt interesów. </w:t>
      </w:r>
    </w:p>
    <w:p w:rsidR="00313F34" w:rsidRDefault="00313F34" w:rsidP="00313F34">
      <w:pPr>
        <w:pStyle w:val="a9"/>
        <w:spacing w:after="120" w:line="254" w:lineRule="auto"/>
        <w:ind w:left="1080"/>
        <w:contextualSpacing w:val="0"/>
        <w:jc w:val="both"/>
      </w:pPr>
    </w:p>
    <w:p w:rsidR="00313F34" w:rsidRDefault="00313F34" w:rsidP="00200C95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13F34">
        <w:rPr>
          <w:rFonts w:ascii="Tahoma" w:hAnsi="Tahoma" w:cs="Tahoma"/>
          <w:b/>
          <w:bCs/>
          <w:sz w:val="20"/>
          <w:szCs w:val="20"/>
        </w:rPr>
        <w:t>Dzień 2 – poziom organizacyjny</w:t>
      </w:r>
    </w:p>
    <w:p w:rsidR="00200C95" w:rsidRPr="00313F34" w:rsidRDefault="00200C95" w:rsidP="00200C9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13F34" w:rsidRPr="00313F34" w:rsidRDefault="00313F34" w:rsidP="00200C9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13F34">
        <w:rPr>
          <w:rFonts w:ascii="Tahoma" w:hAnsi="Tahoma" w:cs="Tahoma"/>
          <w:bCs/>
          <w:sz w:val="20"/>
          <w:szCs w:val="20"/>
        </w:rPr>
        <w:t>Bezpieczeństwo współpracowników, przełożonych i podwładnych: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cel działań na poziomie urzędu / jednostki,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dlaczego uczciwi ludzie czasami robią nieuczciwe rzeczy?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zarządzanie strachem, ryzykiem i przez wartości – skuteczność i ograniczenia</w:t>
      </w:r>
      <w:r w:rsidR="00200C95">
        <w:rPr>
          <w:rFonts w:ascii="Tahoma" w:hAnsi="Tahoma" w:cs="Tahoma"/>
          <w:sz w:val="20"/>
          <w:szCs w:val="20"/>
        </w:rPr>
        <w:t>,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 xml:space="preserve">świadomość i właściwa postawa wobec ryzyka, </w:t>
      </w:r>
    </w:p>
    <w:p w:rsidR="00313F34" w:rsidRP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 xml:space="preserve">przywództwo formalne i faktyczne, </w:t>
      </w:r>
    </w:p>
    <w:p w:rsidR="00313F34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właściw</w:t>
      </w:r>
      <w:r w:rsidR="00200C95">
        <w:rPr>
          <w:rFonts w:ascii="Tahoma" w:hAnsi="Tahoma" w:cs="Tahoma"/>
          <w:sz w:val="20"/>
          <w:szCs w:val="20"/>
        </w:rPr>
        <w:t>a komunikacja pionowa i pozioma.</w:t>
      </w:r>
    </w:p>
    <w:p w:rsidR="00200C95" w:rsidRPr="00313F34" w:rsidRDefault="00200C95" w:rsidP="00200C95">
      <w:pPr>
        <w:pStyle w:val="ad"/>
        <w:suppressAutoHyphens w:val="0"/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313F34" w:rsidRPr="00313F34" w:rsidRDefault="00313F34" w:rsidP="00313F3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13F34">
        <w:rPr>
          <w:rFonts w:ascii="Tahoma" w:hAnsi="Tahoma" w:cs="Tahoma"/>
          <w:bCs/>
          <w:sz w:val="20"/>
          <w:szCs w:val="20"/>
        </w:rPr>
        <w:t xml:space="preserve">Rozwiązania na szczeblu organizacji, zwiększające bezpieczeństwo jednostki organizacyjnej i pracowników:  </w:t>
      </w:r>
    </w:p>
    <w:p w:rsidR="00313F34" w:rsidRPr="00313F34" w:rsidRDefault="00313F34" w:rsidP="00313F34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procedury i wymagania ustawowe</w:t>
      </w:r>
      <w:r>
        <w:rPr>
          <w:rFonts w:ascii="Tahoma" w:hAnsi="Tahoma" w:cs="Tahoma"/>
          <w:sz w:val="20"/>
          <w:szCs w:val="20"/>
        </w:rPr>
        <w:t>,</w:t>
      </w:r>
    </w:p>
    <w:p w:rsidR="00313F34" w:rsidRDefault="00313F34" w:rsidP="00313F34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Rządowy Program Przeciwdziałania Korupcji</w:t>
      </w:r>
      <w:r>
        <w:rPr>
          <w:rFonts w:ascii="Tahoma" w:hAnsi="Tahoma" w:cs="Tahoma"/>
          <w:sz w:val="20"/>
          <w:szCs w:val="20"/>
        </w:rPr>
        <w:t>,</w:t>
      </w:r>
    </w:p>
    <w:p w:rsidR="00200C95" w:rsidRPr="00313F34" w:rsidRDefault="00200C95" w:rsidP="00200C95">
      <w:pPr>
        <w:pStyle w:val="ad"/>
        <w:suppressAutoHyphens w:val="0"/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313F34" w:rsidRPr="00313F34" w:rsidRDefault="00313F34" w:rsidP="00313F34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 xml:space="preserve">systemy zarządzania działaniami antykorupcyjnymi w oparciu o ISO 37001, </w:t>
      </w:r>
    </w:p>
    <w:p w:rsidR="00200C95" w:rsidRPr="00200C95" w:rsidRDefault="00313F34" w:rsidP="00200C9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 xml:space="preserve">kluczowe rozwiązania i najczęstsze błędy w ich wdrażaniu, m.in. 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planowanie, koordynacja, zasoby,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ocena kontekstu,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zarządzanie ryzykiem korupcyjnym,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kodeksy etyki i polityki prezentowe,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kanały sygnalizowania i ochrona sygnalistów, 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postępowania wyjaśniające,  </w:t>
      </w:r>
    </w:p>
    <w:p w:rsidR="00313F34" w:rsidRPr="00313F34" w:rsidRDefault="00313F34" w:rsidP="00313F34">
      <w:pPr>
        <w:pStyle w:val="a9"/>
        <w:numPr>
          <w:ilvl w:val="2"/>
          <w:numId w:val="24"/>
        </w:numPr>
        <w:spacing w:after="120" w:line="254" w:lineRule="auto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3F34">
        <w:rPr>
          <w:rFonts w:ascii="Tahoma" w:eastAsia="SimSun" w:hAnsi="Tahoma" w:cs="Tahoma"/>
          <w:kern w:val="1"/>
          <w:sz w:val="20"/>
          <w:szCs w:val="20"/>
          <w:lang w:eastAsia="ar-SA"/>
        </w:rPr>
        <w:t>analiza oświadczeń o stanie majątkowym.</w:t>
      </w:r>
    </w:p>
    <w:p w:rsidR="00313F34" w:rsidRPr="00313F34" w:rsidRDefault="00313F34" w:rsidP="00313F34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dodatkowe procedury na czas pandemii i recesji,</w:t>
      </w:r>
    </w:p>
    <w:p w:rsidR="00313F34" w:rsidRDefault="00313F34" w:rsidP="00313F34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osłona antykorupcyjna - blaski i cienie współpracy ze służbami specjalnymi.</w:t>
      </w:r>
    </w:p>
    <w:p w:rsidR="00200C95" w:rsidRPr="00313F34" w:rsidRDefault="00200C95" w:rsidP="00200C95">
      <w:pPr>
        <w:pStyle w:val="ad"/>
        <w:suppressAutoHyphens w:val="0"/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313F34" w:rsidRDefault="00313F34" w:rsidP="00313F3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13F34">
        <w:rPr>
          <w:rFonts w:ascii="Tahoma" w:hAnsi="Tahoma" w:cs="Tahoma"/>
          <w:bCs/>
          <w:sz w:val="20"/>
          <w:szCs w:val="20"/>
        </w:rPr>
        <w:t xml:space="preserve">Podsumowanie. </w:t>
      </w:r>
    </w:p>
    <w:p w:rsidR="00313F34" w:rsidRDefault="00313F34" w:rsidP="00313F34">
      <w:pPr>
        <w:pStyle w:val="a9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00C95" w:rsidRPr="00313F34" w:rsidRDefault="00200C95" w:rsidP="00313F34">
      <w:pPr>
        <w:pStyle w:val="a9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00C95" w:rsidRDefault="00313F34" w:rsidP="00200C95">
      <w:pPr>
        <w:spacing w:after="0"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13F34">
        <w:rPr>
          <w:rFonts w:ascii="Tahoma" w:hAnsi="Tahoma" w:cs="Tahoma"/>
          <w:b/>
          <w:bCs/>
          <w:sz w:val="20"/>
          <w:szCs w:val="20"/>
        </w:rPr>
        <w:t>Trener: Maciej Wnuk</w:t>
      </w:r>
    </w:p>
    <w:p w:rsidR="00313F34" w:rsidRPr="00313F34" w:rsidRDefault="00200C95" w:rsidP="00200C95">
      <w:pPr>
        <w:spacing w:after="0"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00C95">
        <w:rPr>
          <w:rFonts w:ascii="Tahoma" w:hAnsi="Tahoma" w:cs="Tahoma"/>
          <w:bCs/>
          <w:sz w:val="20"/>
          <w:szCs w:val="20"/>
        </w:rPr>
        <w:t>A</w:t>
      </w:r>
      <w:r w:rsidR="00313F34" w:rsidRPr="00313F34">
        <w:rPr>
          <w:rFonts w:ascii="Tahoma" w:eastAsiaTheme="majorEastAsia" w:hAnsi="Tahoma" w:cs="Tahoma"/>
          <w:bCs/>
          <w:sz w:val="20"/>
          <w:szCs w:val="20"/>
        </w:rPr>
        <w:t>utor i współautor wielu publikacji z zakresu przeciwdziałania korupcji, m.in.:</w:t>
      </w:r>
    </w:p>
    <w:p w:rsidR="00313F34" w:rsidRPr="00313F34" w:rsidRDefault="00313F34" w:rsidP="00200C95">
      <w:pPr>
        <w:pStyle w:val="a9"/>
        <w:numPr>
          <w:ilvl w:val="0"/>
          <w:numId w:val="21"/>
        </w:numPr>
        <w:spacing w:after="0" w:line="480" w:lineRule="auto"/>
        <w:jc w:val="both"/>
        <w:rPr>
          <w:rFonts w:ascii="Tahoma" w:eastAsiaTheme="majorEastAsia" w:hAnsi="Tahoma" w:cs="Tahoma"/>
          <w:bCs/>
          <w:sz w:val="20"/>
          <w:szCs w:val="20"/>
        </w:rPr>
      </w:pPr>
      <w:r w:rsidRPr="00313F34">
        <w:rPr>
          <w:rFonts w:ascii="Tahoma" w:eastAsiaTheme="majorEastAsia" w:hAnsi="Tahoma" w:cs="Tahoma"/>
          <w:bCs/>
          <w:sz w:val="20"/>
          <w:szCs w:val="20"/>
        </w:rPr>
        <w:t xml:space="preserve">„Procedury antykorupcyjne w jednostkach sektora publicznego i prywatnego”, </w:t>
      </w:r>
    </w:p>
    <w:p w:rsidR="00313F34" w:rsidRPr="00313F34" w:rsidRDefault="00313F34" w:rsidP="00200C95">
      <w:pPr>
        <w:pStyle w:val="a9"/>
        <w:numPr>
          <w:ilvl w:val="0"/>
          <w:numId w:val="21"/>
        </w:numPr>
        <w:spacing w:after="0" w:line="480" w:lineRule="auto"/>
        <w:jc w:val="both"/>
        <w:rPr>
          <w:rFonts w:ascii="Tahoma" w:eastAsiaTheme="majorEastAsia" w:hAnsi="Tahoma" w:cs="Tahoma"/>
          <w:bCs/>
          <w:sz w:val="20"/>
          <w:szCs w:val="20"/>
        </w:rPr>
      </w:pPr>
      <w:r w:rsidRPr="00313F34">
        <w:rPr>
          <w:rFonts w:ascii="Tahoma" w:hAnsi="Tahoma" w:cs="Tahoma"/>
          <w:sz w:val="20"/>
          <w:szCs w:val="20"/>
        </w:rPr>
        <w:t>„Świadomość ryzyka korupcji i zmowy przetargowej w zamówieniach publicznych”,</w:t>
      </w:r>
    </w:p>
    <w:p w:rsidR="00313F34" w:rsidRPr="00313F34" w:rsidRDefault="00313F34" w:rsidP="00200C95">
      <w:pPr>
        <w:pStyle w:val="a9"/>
        <w:numPr>
          <w:ilvl w:val="0"/>
          <w:numId w:val="21"/>
        </w:numPr>
        <w:spacing w:after="0" w:line="480" w:lineRule="auto"/>
        <w:jc w:val="both"/>
        <w:rPr>
          <w:rFonts w:ascii="Tahoma" w:eastAsiaTheme="majorEastAsia" w:hAnsi="Tahoma" w:cs="Tahoma"/>
          <w:bCs/>
          <w:sz w:val="20"/>
          <w:szCs w:val="20"/>
        </w:rPr>
      </w:pPr>
      <w:r w:rsidRPr="00313F34">
        <w:rPr>
          <w:rFonts w:ascii="Tahoma" w:eastAsiaTheme="majorEastAsia" w:hAnsi="Tahoma" w:cs="Tahoma"/>
          <w:bCs/>
          <w:sz w:val="20"/>
          <w:szCs w:val="20"/>
        </w:rPr>
        <w:t>„Konflikt interesów – czym jest i jak go unikać?”,</w:t>
      </w:r>
    </w:p>
    <w:p w:rsidR="00313F34" w:rsidRPr="00313F34" w:rsidRDefault="00313F34" w:rsidP="00200C95">
      <w:pPr>
        <w:pStyle w:val="a9"/>
        <w:numPr>
          <w:ilvl w:val="0"/>
          <w:numId w:val="21"/>
        </w:numPr>
        <w:spacing w:after="0" w:line="480" w:lineRule="auto"/>
        <w:jc w:val="both"/>
        <w:rPr>
          <w:rFonts w:ascii="Tahoma" w:eastAsiaTheme="majorEastAsia" w:hAnsi="Tahoma" w:cs="Tahoma"/>
          <w:bCs/>
          <w:sz w:val="20"/>
          <w:szCs w:val="20"/>
        </w:rPr>
      </w:pPr>
      <w:r w:rsidRPr="00313F34">
        <w:rPr>
          <w:rFonts w:ascii="Tahoma" w:eastAsiaTheme="majorEastAsia" w:hAnsi="Tahoma" w:cs="Tahoma"/>
          <w:bCs/>
          <w:sz w:val="20"/>
          <w:szCs w:val="20"/>
        </w:rPr>
        <w:t xml:space="preserve">a także programu szkoleniowego z etyki dla służby cywilnej. </w:t>
      </w:r>
    </w:p>
    <w:p w:rsidR="00313F34" w:rsidRPr="00313F34" w:rsidRDefault="00313F34" w:rsidP="00200C95">
      <w:pPr>
        <w:spacing w:after="0" w:line="480" w:lineRule="auto"/>
        <w:jc w:val="both"/>
        <w:rPr>
          <w:rFonts w:ascii="Tahoma" w:eastAsiaTheme="majorEastAsia" w:hAnsi="Tahoma" w:cs="Tahoma"/>
          <w:bCs/>
          <w:sz w:val="20"/>
          <w:szCs w:val="20"/>
        </w:rPr>
      </w:pPr>
      <w:r w:rsidRPr="00313F34">
        <w:rPr>
          <w:rFonts w:ascii="Tahoma" w:eastAsiaTheme="majorEastAsia" w:hAnsi="Tahoma" w:cs="Tahoma"/>
          <w:bCs/>
          <w:sz w:val="20"/>
          <w:szCs w:val="20"/>
        </w:rPr>
        <w:t xml:space="preserve">Zajmował się praktycznie przeciwdziałaniem korupcji jako radny i kontroler w warszawskim samorządzie oraz pełniąc funkcję członka zarządu Transparency International Polska. Wdrażał systemy antykorupcyjne w Ministerstwie Obrony Narodowej oraz w Ministerstwie Spraw Zagranicznych.  </w:t>
      </w:r>
    </w:p>
    <w:p w:rsidR="00313F34" w:rsidRPr="00200C95" w:rsidRDefault="00313F34" w:rsidP="00200C95">
      <w:pPr>
        <w:spacing w:after="0" w:line="480" w:lineRule="auto"/>
        <w:jc w:val="both"/>
        <w:rPr>
          <w:rFonts w:ascii="Tahoma" w:eastAsiaTheme="majorEastAsia" w:hAnsi="Tahoma" w:cs="Tahoma"/>
          <w:bCs/>
          <w:sz w:val="20"/>
          <w:szCs w:val="20"/>
        </w:rPr>
      </w:pPr>
      <w:r w:rsidRPr="00313F34">
        <w:rPr>
          <w:rFonts w:ascii="Tahoma" w:eastAsiaTheme="majorEastAsia" w:hAnsi="Tahoma" w:cs="Tahoma"/>
          <w:bCs/>
          <w:sz w:val="20"/>
          <w:szCs w:val="20"/>
        </w:rPr>
        <w:t>Ekspert Polskiego Centrum Akredytacji w zakresie normy ISO 37001 Systemy zarządzania działaniami antykorupcyjnymi. Obecnie szkoli i pomaga wdrażać systemy antykorupcyjne i compliance, w tym na zgodność z FCPA.</w:t>
      </w:r>
    </w:p>
    <w:p w:rsidR="00087DC9" w:rsidRPr="004B39E5" w:rsidRDefault="006B373E" w:rsidP="004B39E5">
      <w:pPr>
        <w:pStyle w:val="ad"/>
        <w:numPr>
          <w:ilvl w:val="0"/>
          <w:numId w:val="5"/>
        </w:numPr>
        <w:tabs>
          <w:tab w:val="num" w:pos="1134"/>
        </w:tabs>
        <w:suppressAutoHyphens w:val="0"/>
        <w:spacing w:after="0"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B39E5">
        <w:rPr>
          <w:rFonts w:ascii="Tahoma" w:hAnsi="Tahoma" w:cs="Tahoma"/>
          <w:b/>
          <w:sz w:val="20"/>
          <w:szCs w:val="20"/>
        </w:rPr>
        <w:br w:type="page"/>
      </w:r>
    </w:p>
    <w:p w:rsidR="008E1AE2" w:rsidRDefault="00087DC9">
      <w:pPr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noProof/>
          <w:kern w:val="1"/>
          <w:sz w:val="20"/>
          <w:szCs w:val="20"/>
        </w:rPr>
        <w:lastRenderedPageBreak/>
        <w:drawing>
          <wp:inline distT="0" distB="0" distL="0" distR="0">
            <wp:extent cx="5760720" cy="8151953"/>
            <wp:effectExtent l="0" t="0" r="0" b="1905"/>
            <wp:docPr id="8" name="Obraz 8" descr="C:\Users\Ania\Desktop\Szkolimy najlepiej\Referencje\Referencje Sąd Rejonowy w Bełchatowie Etyka i uczciwoś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Szkolimy najlepiej\Referencje\Referencje Sąd Rejonowy w Bełchatowie Etyka i uczciwość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92" w:rsidRDefault="00246D92" w:rsidP="00442B2C">
      <w:pPr>
        <w:pStyle w:val="ad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160C6" w:rsidRDefault="00B160C6">
      <w:pPr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087DC9" w:rsidRPr="00200C95" w:rsidRDefault="00087DC9" w:rsidP="00087D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87DC9" w:rsidRDefault="00087DC9" w:rsidP="00087DC9">
      <w:pPr>
        <w:pStyle w:val="Default"/>
        <w:jc w:val="both"/>
        <w:rPr>
          <w:b/>
          <w:sz w:val="20"/>
          <w:szCs w:val="20"/>
        </w:rPr>
      </w:pPr>
      <w:r w:rsidRPr="00161AB9">
        <w:rPr>
          <w:b/>
          <w:sz w:val="20"/>
          <w:szCs w:val="20"/>
        </w:rPr>
        <w:t>Warunki organizacyjne</w:t>
      </w:r>
      <w:r>
        <w:rPr>
          <w:b/>
          <w:sz w:val="20"/>
          <w:szCs w:val="20"/>
        </w:rPr>
        <w:t>:</w:t>
      </w:r>
    </w:p>
    <w:p w:rsidR="008E0AF8" w:rsidRPr="00200C95" w:rsidRDefault="008E0AF8" w:rsidP="00087DC9">
      <w:pPr>
        <w:pStyle w:val="Default"/>
        <w:jc w:val="both"/>
        <w:rPr>
          <w:b/>
          <w:color w:val="FF0000"/>
          <w:sz w:val="20"/>
          <w:szCs w:val="20"/>
        </w:rPr>
      </w:pPr>
    </w:p>
    <w:p w:rsidR="00200C95" w:rsidRDefault="00200C95" w:rsidP="009754FC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377 zł zw. VAT*/osoba </w:t>
      </w:r>
    </w:p>
    <w:p w:rsidR="00200C95" w:rsidRPr="004330D9" w:rsidRDefault="00200C95" w:rsidP="009754FC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200C95" w:rsidRPr="001D7144" w:rsidRDefault="00200C95" w:rsidP="009754FC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200C95" w:rsidRPr="00200C95" w:rsidRDefault="00200C95" w:rsidP="009754FC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00C95" w:rsidRDefault="00200C95" w:rsidP="009754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</w:t>
      </w:r>
    </w:p>
    <w:p w:rsidR="00200C95" w:rsidRDefault="00200C95" w:rsidP="009754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uczestnika.</w:t>
      </w:r>
    </w:p>
    <w:p w:rsidR="00200C95" w:rsidRPr="00200C95" w:rsidRDefault="00200C95" w:rsidP="009754FC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00C95" w:rsidRPr="00DF36E0" w:rsidRDefault="00200C95" w:rsidP="009754FC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  <w:r w:rsidR="00A72C0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>uczestnictwo w dwóch dniach warsztatów (w sumie 6 godzin zegarowych), materiały szkoleniowe oraz certyfikat nadesłane na adres e-mail uczestnika.</w:t>
      </w:r>
    </w:p>
    <w:p w:rsidR="00200C95" w:rsidRPr="00200C95" w:rsidRDefault="00200C95" w:rsidP="009754FC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00C95" w:rsidRDefault="00200C95" w:rsidP="009754FC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200C95" w:rsidRPr="00DF36E0" w:rsidRDefault="00200C95" w:rsidP="00200C95">
      <w:pPr>
        <w:pStyle w:val="a9"/>
        <w:numPr>
          <w:ilvl w:val="0"/>
          <w:numId w:val="2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9" w:history="1">
        <w:r w:rsidRPr="00DF36E0">
          <w:rPr>
            <w:rStyle w:val="aa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200C95" w:rsidRPr="00DF36E0" w:rsidRDefault="00200C95" w:rsidP="00200C95">
      <w:pPr>
        <w:pStyle w:val="a9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Tego samego dnia dostaniesz e-mail zwrotny o wpisaniu na listę uczestników.</w:t>
      </w:r>
    </w:p>
    <w:p w:rsidR="00200C95" w:rsidRPr="00DF36E0" w:rsidRDefault="00200C95" w:rsidP="00200C95">
      <w:pPr>
        <w:pStyle w:val="a9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17 lipca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dostaniesz e-mail z oficjalnym potwierdzeniem szkolenia online.</w:t>
      </w:r>
    </w:p>
    <w:p w:rsidR="00200C95" w:rsidRPr="00DF36E0" w:rsidRDefault="00200C95" w:rsidP="00200C9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Na dzień przed szkoleniem dostaniesz e-mail z linkiem do szkolenia. Wystarczy, że na 30 minut przed szkoleniem klikniesz w link, podasz swoje imię i adres e-mail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(ten sam, który wpisałaś/wpisałeś w formularz zgłoszenia)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już jesteś 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200C95" w:rsidRPr="00200C95" w:rsidRDefault="00200C95" w:rsidP="009754FC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00C95" w:rsidRDefault="00200C95" w:rsidP="009754FC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200C95" w:rsidRPr="00DF36E0" w:rsidRDefault="00200C95" w:rsidP="00200C9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200C95" w:rsidRPr="00DF36E0" w:rsidRDefault="00200C95" w:rsidP="00200C9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Chrome, Safari, Firefox,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00C95" w:rsidRPr="00DF36E0" w:rsidRDefault="00200C95" w:rsidP="00200C9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00C95" w:rsidRPr="00200C95" w:rsidRDefault="00200C95" w:rsidP="009754FC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00C95" w:rsidRDefault="00200C95" w:rsidP="009754FC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200C95" w:rsidRPr="00DF36E0" w:rsidRDefault="00200C95" w:rsidP="00200C95">
      <w:pPr>
        <w:numPr>
          <w:ilvl w:val="0"/>
          <w:numId w:val="2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S</w:t>
      </w:r>
      <w:r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200C95" w:rsidRPr="00DF36E0" w:rsidRDefault="00200C95" w:rsidP="00200C95">
      <w:pPr>
        <w:numPr>
          <w:ilvl w:val="0"/>
          <w:numId w:val="2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>
        <w:rPr>
          <w:rFonts w:ascii="Tahoma" w:eastAsia="Times New Roman" w:hAnsi="Tahoma" w:cs="Tahoma"/>
          <w:sz w:val="20"/>
          <w:szCs w:val="20"/>
        </w:rPr>
        <w:t xml:space="preserve"> zarówno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>
        <w:rPr>
          <w:rFonts w:ascii="Tahoma" w:eastAsia="Times New Roman" w:hAnsi="Tahoma" w:cs="Tahoma"/>
          <w:sz w:val="20"/>
          <w:szCs w:val="20"/>
        </w:rPr>
        <w:t>, jego prezentację,pulpit oraz tablicę multimedialną.</w:t>
      </w:r>
    </w:p>
    <w:p w:rsidR="00200C95" w:rsidRPr="00E93B02" w:rsidRDefault="00200C95" w:rsidP="00200C95">
      <w:pPr>
        <w:numPr>
          <w:ilvl w:val="0"/>
          <w:numId w:val="2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200C95" w:rsidRPr="00DF36E0" w:rsidRDefault="00200C95" w:rsidP="00200C95">
      <w:pPr>
        <w:numPr>
          <w:ilvl w:val="0"/>
          <w:numId w:val="2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Jeśli masz kamerę, będziemy mogli Ciebie zobaczyć, ale nie jest to wymagane.</w:t>
      </w:r>
    </w:p>
    <w:p w:rsidR="00200C95" w:rsidRPr="008175AD" w:rsidRDefault="00200C95" w:rsidP="00200C95">
      <w:pPr>
        <w:numPr>
          <w:ilvl w:val="0"/>
          <w:numId w:val="2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200C95" w:rsidRPr="008175AD" w:rsidRDefault="00200C95" w:rsidP="00200C95">
      <w:pPr>
        <w:numPr>
          <w:ilvl w:val="0"/>
          <w:numId w:val="2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200C95" w:rsidRPr="00200C95" w:rsidRDefault="00200C95" w:rsidP="009754FC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00C95" w:rsidRPr="00200C95" w:rsidRDefault="00200C95" w:rsidP="00200C95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77603">
        <w:rPr>
          <w:rFonts w:ascii="Tahoma" w:eastAsia="Calibri" w:hAnsi="Tahoma" w:cs="Tahoma"/>
          <w:b/>
          <w:color w:val="000000"/>
          <w:sz w:val="20"/>
          <w:szCs w:val="20"/>
        </w:rPr>
        <w:t xml:space="preserve">Zobacz jakie to proste: </w:t>
      </w:r>
      <w:hyperlink r:id="rId10" w:history="1">
        <w:r w:rsidRPr="00C44EC4">
          <w:rPr>
            <w:rStyle w:val="aa"/>
            <w:rFonts w:ascii="Arial" w:eastAsia="Times New Roman" w:hAnsi="Arial" w:cs="Arial"/>
            <w:sz w:val="20"/>
            <w:szCs w:val="20"/>
            <w:lang w:eastAsia="en-US"/>
          </w:rPr>
          <w:t>https://knowledge.clickmeeting.com/pl/video/jak-dolaczyc-2/</w:t>
        </w:r>
      </w:hyperlink>
    </w:p>
    <w:p w:rsidR="00200C95" w:rsidRDefault="00200C95" w:rsidP="009754F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200C95" w:rsidRDefault="00200C95" w:rsidP="009754F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200C95" w:rsidRDefault="00200C95" w:rsidP="00200C95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200C95" w:rsidRPr="00B33C68" w:rsidTr="00200C95">
        <w:trPr>
          <w:trHeight w:val="686"/>
          <w:jc w:val="center"/>
        </w:trPr>
        <w:tc>
          <w:tcPr>
            <w:tcW w:w="10634" w:type="dxa"/>
          </w:tcPr>
          <w:p w:rsidR="00200C95" w:rsidRPr="009D4901" w:rsidRDefault="00200C95" w:rsidP="009754FC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00C95" w:rsidRPr="00295A54" w:rsidRDefault="00200C95" w:rsidP="009754FC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00C95" w:rsidRPr="009D4901" w:rsidRDefault="00200C95" w:rsidP="009754FC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628F1" w:rsidRPr="00C628F1" w:rsidRDefault="00C628F1" w:rsidP="00C628F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8F1">
              <w:rPr>
                <w:rFonts w:ascii="Tahoma" w:hAnsi="Tahoma" w:cs="Tahoma"/>
                <w:b/>
                <w:sz w:val="18"/>
                <w:szCs w:val="18"/>
              </w:rPr>
              <w:t xml:space="preserve">Bezpieczeństwo antykorupcyjne w sektorze publicznym w okresie pandemii i recesji </w:t>
            </w:r>
          </w:p>
          <w:p w:rsidR="00C628F1" w:rsidRPr="00C628F1" w:rsidRDefault="00C628F1" w:rsidP="00C628F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8F1">
              <w:rPr>
                <w:rFonts w:ascii="Tahoma" w:hAnsi="Tahoma" w:cs="Tahoma"/>
                <w:b/>
                <w:sz w:val="18"/>
                <w:szCs w:val="18"/>
              </w:rPr>
              <w:t>– wymiar osobisty i organizacyjny, czyli jak nie wpaść w kłopoty będąc uczciwym</w:t>
            </w:r>
          </w:p>
          <w:p w:rsidR="00200C95" w:rsidRPr="00C628F1" w:rsidRDefault="00C628F1" w:rsidP="00C628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8F1">
              <w:rPr>
                <w:rFonts w:ascii="Tahoma" w:hAnsi="Tahoma" w:cs="Tahoma"/>
                <w:b/>
                <w:sz w:val="18"/>
                <w:szCs w:val="18"/>
              </w:rPr>
              <w:t>szkolenie online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C628F1">
              <w:rPr>
                <w:rFonts w:ascii="Tahoma" w:hAnsi="Tahoma" w:cs="Tahoma"/>
                <w:b/>
                <w:sz w:val="18"/>
                <w:szCs w:val="18"/>
              </w:rPr>
              <w:t xml:space="preserve">22-23 lipca 2020 r.,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godz. 10-13</w:t>
            </w:r>
          </w:p>
        </w:tc>
      </w:tr>
      <w:tr w:rsidR="00200C95" w:rsidRPr="00B33C68" w:rsidTr="00200C95">
        <w:trPr>
          <w:cantSplit/>
          <w:trHeight w:val="1984"/>
          <w:jc w:val="center"/>
        </w:trPr>
        <w:tc>
          <w:tcPr>
            <w:tcW w:w="10634" w:type="dxa"/>
          </w:tcPr>
          <w:p w:rsidR="00200C95" w:rsidRPr="009D4901" w:rsidRDefault="00200C95" w:rsidP="009754FC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200C95" w:rsidRPr="00660FAD" w:rsidRDefault="00200C95" w:rsidP="009754F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200C95" w:rsidRPr="00B33C68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:rsidR="00200C95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00C95" w:rsidRPr="00B33C68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200C95" w:rsidRPr="008142E6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00C95" w:rsidRPr="009D4901" w:rsidRDefault="00200C95" w:rsidP="009754F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00C95" w:rsidRPr="00B33C68" w:rsidRDefault="00200C95" w:rsidP="009754F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200C95" w:rsidRDefault="00200C95" w:rsidP="00200C9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00C95" w:rsidRDefault="00200C95" w:rsidP="009754F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200C95" w:rsidRPr="008142E6" w:rsidRDefault="00200C95" w:rsidP="009754F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200C95" w:rsidRDefault="00200C95" w:rsidP="00200C9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00C95" w:rsidRPr="003F2711" w:rsidRDefault="00200C95" w:rsidP="009754F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00C95" w:rsidRPr="00B33C68" w:rsidTr="00200C95">
        <w:trPr>
          <w:trHeight w:val="3274"/>
          <w:jc w:val="center"/>
        </w:trPr>
        <w:tc>
          <w:tcPr>
            <w:tcW w:w="10634" w:type="dxa"/>
          </w:tcPr>
          <w:p w:rsidR="00200C95" w:rsidRPr="001F01F5" w:rsidRDefault="00200C95" w:rsidP="009754FC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00C95" w:rsidRPr="008142E6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</w:t>
            </w:r>
            <w:r w:rsidR="00C628F1">
              <w:rPr>
                <w:rFonts w:ascii="Tahoma" w:hAnsi="Tahoma" w:cs="Tahoma"/>
                <w:sz w:val="16"/>
                <w:szCs w:val="16"/>
              </w:rPr>
              <w:t>ącym a Go 2 win (organizator). 17</w:t>
            </w:r>
            <w:r>
              <w:rPr>
                <w:rFonts w:ascii="Tahoma" w:hAnsi="Tahoma" w:cs="Tahoma"/>
                <w:sz w:val="16"/>
                <w:szCs w:val="16"/>
              </w:rPr>
              <w:t xml:space="preserve"> lipca organizator wyśle na podany przez uczestnika e-mail, potwierdzenie szkolenia. Na 1 dzień przed szkoleniem  organizator prześle e-mail z linkiem do szkolenia.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poźn. zm), informacji organizacyjnych dotyczących tego szkolenia, niezbędnych do jego przeprowadzenia.</w:t>
            </w:r>
          </w:p>
          <w:p w:rsidR="00200C95" w:rsidRPr="001F01F5" w:rsidRDefault="00200C95" w:rsidP="00200C9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11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00C95" w:rsidRPr="00B33C68" w:rsidTr="00200C95">
        <w:trPr>
          <w:trHeight w:hRule="exact" w:val="3789"/>
          <w:jc w:val="center"/>
        </w:trPr>
        <w:tc>
          <w:tcPr>
            <w:tcW w:w="10634" w:type="dxa"/>
          </w:tcPr>
          <w:p w:rsidR="00200C95" w:rsidRPr="002B0D4C" w:rsidRDefault="00200C95" w:rsidP="009754FC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200C95" w:rsidRPr="00E93B02" w:rsidRDefault="00200C95" w:rsidP="00200C9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 zł zw. VAT/osoba</w:t>
            </w:r>
          </w:p>
          <w:p w:rsidR="00200C95" w:rsidRPr="00B33C68" w:rsidRDefault="00200C95" w:rsidP="009754F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00C95" w:rsidRPr="00B33C68" w:rsidRDefault="00200C95" w:rsidP="009754FC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Pr="00B33C68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Pr="00B33C68" w:rsidRDefault="00200C95" w:rsidP="009754FC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200C95" w:rsidRPr="003E6F29" w:rsidRDefault="00200C95" w:rsidP="009754FC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200C95" w:rsidRPr="00656869" w:rsidRDefault="00200C95" w:rsidP="00200C95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Pr="009D3B77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Pr="00F2431D" w:rsidRDefault="00200C95" w:rsidP="00200C95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Pr="009D3B77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bookmarkStart w:id="1" w:name="_GoBack"/>
      <w:bookmarkEnd w:id="1"/>
    </w:p>
    <w:p w:rsidR="00200C95" w:rsidRPr="00C628F1" w:rsidRDefault="00200C95" w:rsidP="00C628F1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 w Warszawie  przy ul. Janinówka 11/50, NIP: 5371946381, usługa szkoleniowa:</w:t>
      </w:r>
      <w:r w:rsidRPr="00C628F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„</w:t>
      </w:r>
      <w:r w:rsidR="00C628F1" w:rsidRPr="00C628F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Bezpieczeństwo antykorupcyjne w sektorze publicznym w okresie pandemii i recesji – wymiar osobisty i organizacyjny, czyli jak nie wpaść w kłopoty będąc uczciwym</w:t>
      </w:r>
      <w:r w:rsidRPr="00C628F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”,</w:t>
      </w:r>
      <w:r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która odbędzie się w dniach </w:t>
      </w:r>
      <w:r w:rsidR="00C628F1"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22-23</w:t>
      </w:r>
      <w:r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lipca 2020 r., mająca charakter usługi kształcenia zawodowego/przekwalifikowania zawodowego, jest finansowana ze środków publicznych: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y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00C95" w:rsidRPr="00F30863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z dnia 20.12.2013 r. w sprawie zwolnień od podatku od towarów i usług oraz warunków stosowania tych zwolnień (tekst jednolity Dz. U. z 2018 r. poz. 701)*</w:t>
      </w: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31ACF" w:rsidRPr="000258D6" w:rsidRDefault="00C31ACF" w:rsidP="00200C95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</w:p>
    <w:sectPr w:rsidR="00C31ACF" w:rsidRPr="000258D6" w:rsidSect="0023174F">
      <w:headerReference w:type="default" r:id="rId12"/>
      <w:footerReference w:type="default" r:id="rId13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85" w:rsidRDefault="00243285" w:rsidP="0065202F">
      <w:pPr>
        <w:spacing w:after="0" w:line="240" w:lineRule="auto"/>
      </w:pPr>
      <w:r>
        <w:separator/>
      </w:r>
    </w:p>
  </w:endnote>
  <w:endnote w:type="continuationSeparator" w:id="1">
    <w:p w:rsidR="00243285" w:rsidRDefault="00243285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D33DD">
    <w:pPr>
      <w:pStyle w:val="a5"/>
      <w:rPr>
        <w:b/>
        <w:color w:val="660033"/>
      </w:rPr>
    </w:pPr>
    <w:r w:rsidRPr="009D33DD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85" w:rsidRDefault="00243285" w:rsidP="0065202F">
      <w:pPr>
        <w:spacing w:after="0" w:line="240" w:lineRule="auto"/>
      </w:pPr>
      <w:r>
        <w:separator/>
      </w:r>
    </w:p>
  </w:footnote>
  <w:footnote w:type="continuationSeparator" w:id="1">
    <w:p w:rsidR="00243285" w:rsidRDefault="00243285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53975</wp:posOffset>
          </wp:positionH>
          <wp:positionV relativeFrom="margin">
            <wp:posOffset>-744220</wp:posOffset>
          </wp:positionV>
          <wp:extent cx="2531745" cy="602615"/>
          <wp:effectExtent l="0" t="0" r="1905" b="698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D33D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D33DD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7C2E7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5C1060B"/>
    <w:multiLevelType w:val="hybridMultilevel"/>
    <w:tmpl w:val="38080F50"/>
    <w:lvl w:ilvl="0" w:tplc="2626C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5BCF"/>
    <w:multiLevelType w:val="hybridMultilevel"/>
    <w:tmpl w:val="C706E6E2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A0F75"/>
    <w:multiLevelType w:val="hybridMultilevel"/>
    <w:tmpl w:val="A82AE62C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6FD3"/>
    <w:multiLevelType w:val="hybridMultilevel"/>
    <w:tmpl w:val="5CAEDF86"/>
    <w:lvl w:ilvl="0" w:tplc="2626C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D4398"/>
    <w:multiLevelType w:val="hybridMultilevel"/>
    <w:tmpl w:val="E1981DA8"/>
    <w:lvl w:ilvl="0" w:tplc="A90A6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0D662F"/>
    <w:multiLevelType w:val="hybridMultilevel"/>
    <w:tmpl w:val="BD3092EE"/>
    <w:lvl w:ilvl="0" w:tplc="A90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95590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752"/>
    <w:multiLevelType w:val="hybridMultilevel"/>
    <w:tmpl w:val="21B6987C"/>
    <w:lvl w:ilvl="0" w:tplc="BDDC1AD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38E6"/>
    <w:multiLevelType w:val="hybridMultilevel"/>
    <w:tmpl w:val="0FC2021A"/>
    <w:lvl w:ilvl="0" w:tplc="BDDC1AD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676FD"/>
    <w:multiLevelType w:val="hybridMultilevel"/>
    <w:tmpl w:val="0F908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881571"/>
    <w:multiLevelType w:val="hybridMultilevel"/>
    <w:tmpl w:val="8A4E4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1C37D3"/>
    <w:multiLevelType w:val="hybridMultilevel"/>
    <w:tmpl w:val="CF744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E4BB0"/>
    <w:multiLevelType w:val="hybridMultilevel"/>
    <w:tmpl w:val="CB562FC6"/>
    <w:lvl w:ilvl="0" w:tplc="A90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6"/>
  </w:num>
  <w:num w:numId="12">
    <w:abstractNumId w:val="20"/>
  </w:num>
  <w:num w:numId="13">
    <w:abstractNumId w:val="3"/>
  </w:num>
  <w:num w:numId="14">
    <w:abstractNumId w:val="20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19"/>
  </w:num>
  <w:num w:numId="20">
    <w:abstractNumId w:val="11"/>
  </w:num>
  <w:num w:numId="21">
    <w:abstractNumId w:val="10"/>
  </w:num>
  <w:num w:numId="22">
    <w:abstractNumId w:val="4"/>
  </w:num>
  <w:num w:numId="23">
    <w:abstractNumId w:val="12"/>
  </w:num>
  <w:num w:numId="24">
    <w:abstractNumId w:val="9"/>
  </w:num>
  <w:num w:numId="25">
    <w:abstractNumId w:val="21"/>
  </w:num>
  <w:num w:numId="26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58D6"/>
    <w:rsid w:val="00026548"/>
    <w:rsid w:val="00031559"/>
    <w:rsid w:val="00032C03"/>
    <w:rsid w:val="00042912"/>
    <w:rsid w:val="0005339F"/>
    <w:rsid w:val="00056C5C"/>
    <w:rsid w:val="00063D09"/>
    <w:rsid w:val="000668BF"/>
    <w:rsid w:val="00076951"/>
    <w:rsid w:val="00080D52"/>
    <w:rsid w:val="0008259E"/>
    <w:rsid w:val="00084173"/>
    <w:rsid w:val="00087DC9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58D9"/>
    <w:rsid w:val="00162C3E"/>
    <w:rsid w:val="00171137"/>
    <w:rsid w:val="0017473E"/>
    <w:rsid w:val="00175A88"/>
    <w:rsid w:val="001802E9"/>
    <w:rsid w:val="00181341"/>
    <w:rsid w:val="00186985"/>
    <w:rsid w:val="00187B8D"/>
    <w:rsid w:val="001933F8"/>
    <w:rsid w:val="001B684A"/>
    <w:rsid w:val="001D04FD"/>
    <w:rsid w:val="001D3A3F"/>
    <w:rsid w:val="001E1A7C"/>
    <w:rsid w:val="001F0FEB"/>
    <w:rsid w:val="001F3FD3"/>
    <w:rsid w:val="00200C95"/>
    <w:rsid w:val="002106E5"/>
    <w:rsid w:val="0021128A"/>
    <w:rsid w:val="00222A9D"/>
    <w:rsid w:val="0023174F"/>
    <w:rsid w:val="002346C1"/>
    <w:rsid w:val="00237005"/>
    <w:rsid w:val="00240744"/>
    <w:rsid w:val="00243285"/>
    <w:rsid w:val="0024413B"/>
    <w:rsid w:val="00245819"/>
    <w:rsid w:val="00246D92"/>
    <w:rsid w:val="00247102"/>
    <w:rsid w:val="00253947"/>
    <w:rsid w:val="00257F95"/>
    <w:rsid w:val="0026528B"/>
    <w:rsid w:val="00272646"/>
    <w:rsid w:val="00272870"/>
    <w:rsid w:val="00280959"/>
    <w:rsid w:val="002821AF"/>
    <w:rsid w:val="00296719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6C3E"/>
    <w:rsid w:val="002D7033"/>
    <w:rsid w:val="002E054D"/>
    <w:rsid w:val="002E12C3"/>
    <w:rsid w:val="002E6A52"/>
    <w:rsid w:val="002E7889"/>
    <w:rsid w:val="002F3E49"/>
    <w:rsid w:val="002F4E02"/>
    <w:rsid w:val="002F78FA"/>
    <w:rsid w:val="002F7954"/>
    <w:rsid w:val="003044DB"/>
    <w:rsid w:val="003066C0"/>
    <w:rsid w:val="00313F34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3E7DBA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84926"/>
    <w:rsid w:val="00497E97"/>
    <w:rsid w:val="004A0748"/>
    <w:rsid w:val="004A4F50"/>
    <w:rsid w:val="004B0EBD"/>
    <w:rsid w:val="004B39E5"/>
    <w:rsid w:val="004B6535"/>
    <w:rsid w:val="004C3197"/>
    <w:rsid w:val="004C65D9"/>
    <w:rsid w:val="004D1CCE"/>
    <w:rsid w:val="004D3242"/>
    <w:rsid w:val="004E0ADF"/>
    <w:rsid w:val="004E20EB"/>
    <w:rsid w:val="004E415D"/>
    <w:rsid w:val="004F1F5A"/>
    <w:rsid w:val="004F2004"/>
    <w:rsid w:val="00502065"/>
    <w:rsid w:val="00503DBB"/>
    <w:rsid w:val="0050411F"/>
    <w:rsid w:val="00512982"/>
    <w:rsid w:val="005148C3"/>
    <w:rsid w:val="00522B97"/>
    <w:rsid w:val="00524287"/>
    <w:rsid w:val="00527FD4"/>
    <w:rsid w:val="00530848"/>
    <w:rsid w:val="0053134D"/>
    <w:rsid w:val="00533CB4"/>
    <w:rsid w:val="00533FD5"/>
    <w:rsid w:val="0053469B"/>
    <w:rsid w:val="00537816"/>
    <w:rsid w:val="0054511A"/>
    <w:rsid w:val="00550DB3"/>
    <w:rsid w:val="00554656"/>
    <w:rsid w:val="0055706F"/>
    <w:rsid w:val="00565EF8"/>
    <w:rsid w:val="00567958"/>
    <w:rsid w:val="00572264"/>
    <w:rsid w:val="0057690A"/>
    <w:rsid w:val="005804D5"/>
    <w:rsid w:val="0058331A"/>
    <w:rsid w:val="005840AB"/>
    <w:rsid w:val="0058626B"/>
    <w:rsid w:val="005A3203"/>
    <w:rsid w:val="005A54DE"/>
    <w:rsid w:val="005C02FA"/>
    <w:rsid w:val="005C2088"/>
    <w:rsid w:val="005C2AA4"/>
    <w:rsid w:val="005C5885"/>
    <w:rsid w:val="005C5EB4"/>
    <w:rsid w:val="005D23DD"/>
    <w:rsid w:val="005D7E29"/>
    <w:rsid w:val="005E2AE4"/>
    <w:rsid w:val="005E596C"/>
    <w:rsid w:val="005F0327"/>
    <w:rsid w:val="0060090B"/>
    <w:rsid w:val="00600BBB"/>
    <w:rsid w:val="00623121"/>
    <w:rsid w:val="0062526B"/>
    <w:rsid w:val="0062728E"/>
    <w:rsid w:val="00630484"/>
    <w:rsid w:val="0063151D"/>
    <w:rsid w:val="00634868"/>
    <w:rsid w:val="00640712"/>
    <w:rsid w:val="0064337A"/>
    <w:rsid w:val="00644D38"/>
    <w:rsid w:val="0065202F"/>
    <w:rsid w:val="00655D98"/>
    <w:rsid w:val="006605C1"/>
    <w:rsid w:val="00664082"/>
    <w:rsid w:val="00667590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373E"/>
    <w:rsid w:val="006B4209"/>
    <w:rsid w:val="006B7B58"/>
    <w:rsid w:val="006C21DE"/>
    <w:rsid w:val="006C5A44"/>
    <w:rsid w:val="006C7EBD"/>
    <w:rsid w:val="006D3AE5"/>
    <w:rsid w:val="006E40BD"/>
    <w:rsid w:val="006E48E2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4E1"/>
    <w:rsid w:val="00761C2F"/>
    <w:rsid w:val="00761C9F"/>
    <w:rsid w:val="007666F3"/>
    <w:rsid w:val="00784082"/>
    <w:rsid w:val="0078468A"/>
    <w:rsid w:val="00792AEE"/>
    <w:rsid w:val="00792E3E"/>
    <w:rsid w:val="00797BA4"/>
    <w:rsid w:val="007A04E0"/>
    <w:rsid w:val="007A2357"/>
    <w:rsid w:val="007B1899"/>
    <w:rsid w:val="007B2259"/>
    <w:rsid w:val="007B26CA"/>
    <w:rsid w:val="007C1A19"/>
    <w:rsid w:val="007C7D00"/>
    <w:rsid w:val="007D0392"/>
    <w:rsid w:val="007D34D1"/>
    <w:rsid w:val="007F0B8D"/>
    <w:rsid w:val="007F1097"/>
    <w:rsid w:val="007F12F6"/>
    <w:rsid w:val="007F4BA4"/>
    <w:rsid w:val="00814AB4"/>
    <w:rsid w:val="00824288"/>
    <w:rsid w:val="008377C0"/>
    <w:rsid w:val="0084417A"/>
    <w:rsid w:val="00846AB1"/>
    <w:rsid w:val="008532A6"/>
    <w:rsid w:val="00860957"/>
    <w:rsid w:val="00866729"/>
    <w:rsid w:val="00866A32"/>
    <w:rsid w:val="00873BD9"/>
    <w:rsid w:val="008829CD"/>
    <w:rsid w:val="008859FC"/>
    <w:rsid w:val="008912DA"/>
    <w:rsid w:val="008A0B22"/>
    <w:rsid w:val="008B6480"/>
    <w:rsid w:val="008C160E"/>
    <w:rsid w:val="008C5CE4"/>
    <w:rsid w:val="008D1965"/>
    <w:rsid w:val="008D3F87"/>
    <w:rsid w:val="008E0AF8"/>
    <w:rsid w:val="008E1AE2"/>
    <w:rsid w:val="008E2846"/>
    <w:rsid w:val="008E456F"/>
    <w:rsid w:val="008F3B23"/>
    <w:rsid w:val="008F4163"/>
    <w:rsid w:val="0090086F"/>
    <w:rsid w:val="00913E3B"/>
    <w:rsid w:val="00914075"/>
    <w:rsid w:val="0092026E"/>
    <w:rsid w:val="00921EF5"/>
    <w:rsid w:val="009272ED"/>
    <w:rsid w:val="00930C2E"/>
    <w:rsid w:val="00932EE5"/>
    <w:rsid w:val="00942688"/>
    <w:rsid w:val="00942B8A"/>
    <w:rsid w:val="00942FE5"/>
    <w:rsid w:val="00943504"/>
    <w:rsid w:val="009460AA"/>
    <w:rsid w:val="00946DFB"/>
    <w:rsid w:val="00954B2E"/>
    <w:rsid w:val="009726E5"/>
    <w:rsid w:val="009764F4"/>
    <w:rsid w:val="009834EC"/>
    <w:rsid w:val="009854D7"/>
    <w:rsid w:val="00986107"/>
    <w:rsid w:val="009927EC"/>
    <w:rsid w:val="00992947"/>
    <w:rsid w:val="009A2F1E"/>
    <w:rsid w:val="009B566B"/>
    <w:rsid w:val="009C1A3B"/>
    <w:rsid w:val="009C2098"/>
    <w:rsid w:val="009D261E"/>
    <w:rsid w:val="009D264D"/>
    <w:rsid w:val="009D33DD"/>
    <w:rsid w:val="009E0870"/>
    <w:rsid w:val="009E1D29"/>
    <w:rsid w:val="009E22D8"/>
    <w:rsid w:val="009E27C6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46496"/>
    <w:rsid w:val="00A508BF"/>
    <w:rsid w:val="00A50C75"/>
    <w:rsid w:val="00A53358"/>
    <w:rsid w:val="00A55134"/>
    <w:rsid w:val="00A605BB"/>
    <w:rsid w:val="00A72C00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714D"/>
    <w:rsid w:val="00B0090A"/>
    <w:rsid w:val="00B01830"/>
    <w:rsid w:val="00B025F1"/>
    <w:rsid w:val="00B03E48"/>
    <w:rsid w:val="00B10F60"/>
    <w:rsid w:val="00B12B1A"/>
    <w:rsid w:val="00B160C6"/>
    <w:rsid w:val="00B1643A"/>
    <w:rsid w:val="00B24EBE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7A11"/>
    <w:rsid w:val="00BA7EB5"/>
    <w:rsid w:val="00BB2F5C"/>
    <w:rsid w:val="00BB4E0E"/>
    <w:rsid w:val="00BB5F22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628F1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B5BBC"/>
    <w:rsid w:val="00CD17DD"/>
    <w:rsid w:val="00CE2EB3"/>
    <w:rsid w:val="00CF1955"/>
    <w:rsid w:val="00CF2059"/>
    <w:rsid w:val="00D0650E"/>
    <w:rsid w:val="00D065EF"/>
    <w:rsid w:val="00D1118B"/>
    <w:rsid w:val="00D1544F"/>
    <w:rsid w:val="00D324EE"/>
    <w:rsid w:val="00D3562F"/>
    <w:rsid w:val="00D44311"/>
    <w:rsid w:val="00D47211"/>
    <w:rsid w:val="00D549A4"/>
    <w:rsid w:val="00D60601"/>
    <w:rsid w:val="00D74A7B"/>
    <w:rsid w:val="00D81D2C"/>
    <w:rsid w:val="00D9765D"/>
    <w:rsid w:val="00DA312F"/>
    <w:rsid w:val="00DB22B4"/>
    <w:rsid w:val="00DB3333"/>
    <w:rsid w:val="00DB5243"/>
    <w:rsid w:val="00DB6E8B"/>
    <w:rsid w:val="00DC4DEC"/>
    <w:rsid w:val="00DC6B7A"/>
    <w:rsid w:val="00DD303E"/>
    <w:rsid w:val="00DD3771"/>
    <w:rsid w:val="00DD6FEB"/>
    <w:rsid w:val="00DE2991"/>
    <w:rsid w:val="00DE2C88"/>
    <w:rsid w:val="00DE7B56"/>
    <w:rsid w:val="00DF749C"/>
    <w:rsid w:val="00E013D2"/>
    <w:rsid w:val="00E11D38"/>
    <w:rsid w:val="00E16376"/>
    <w:rsid w:val="00E17F7F"/>
    <w:rsid w:val="00E24263"/>
    <w:rsid w:val="00E30549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02E4"/>
    <w:rsid w:val="00E94D8B"/>
    <w:rsid w:val="00E96024"/>
    <w:rsid w:val="00E97B54"/>
    <w:rsid w:val="00EA0D82"/>
    <w:rsid w:val="00EA2581"/>
    <w:rsid w:val="00EA56AB"/>
    <w:rsid w:val="00EB0FA9"/>
    <w:rsid w:val="00EB23BF"/>
    <w:rsid w:val="00EB7555"/>
    <w:rsid w:val="00EB7990"/>
    <w:rsid w:val="00EC0C42"/>
    <w:rsid w:val="00ED27B3"/>
    <w:rsid w:val="00EE5895"/>
    <w:rsid w:val="00EE5EC4"/>
    <w:rsid w:val="00EE6A36"/>
    <w:rsid w:val="00EF2CE5"/>
    <w:rsid w:val="00EF6D34"/>
    <w:rsid w:val="00F14B92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D483A"/>
    <w:rsid w:val="00FD6B95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D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imynajlepiej.pl/klauzula-informacyj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owledge.clickmeeting.com/pl/video/jak-dolaczyc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@szkolimynajlepiej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281F-C6B4-4E84-82A4-B694B953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7</cp:revision>
  <cp:lastPrinted>2015-08-24T23:20:00Z</cp:lastPrinted>
  <dcterms:created xsi:type="dcterms:W3CDTF">2020-01-30T04:22:00Z</dcterms:created>
  <dcterms:modified xsi:type="dcterms:W3CDTF">2020-07-03T09:45:00Z</dcterms:modified>
</cp:coreProperties>
</file>