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EC" w:rsidRPr="0091717F" w:rsidRDefault="001509EC" w:rsidP="001509E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57104" w:rsidRPr="00F57104" w:rsidRDefault="00F57104" w:rsidP="00F57104">
      <w:pPr>
        <w:spacing w:after="0" w:line="240" w:lineRule="auto"/>
        <w:jc w:val="center"/>
        <w:rPr>
          <w:rFonts w:ascii="Tahoma" w:eastAsia="Tahoma" w:hAnsi="Tahoma"/>
          <w:b/>
          <w:sz w:val="32"/>
          <w:szCs w:val="32"/>
        </w:rPr>
      </w:pPr>
      <w:r w:rsidRPr="00F57104">
        <w:rPr>
          <w:rFonts w:ascii="Tahoma" w:eastAsia="Tahoma" w:hAnsi="Tahoma"/>
          <w:b/>
          <w:sz w:val="32"/>
          <w:szCs w:val="32"/>
        </w:rPr>
        <w:t>Prawo zamówień publicznych dla początkujących</w:t>
      </w:r>
    </w:p>
    <w:p w:rsidR="003957DD" w:rsidRPr="0091717F" w:rsidRDefault="003957DD" w:rsidP="003957DD">
      <w:pPr>
        <w:spacing w:after="0" w:line="240" w:lineRule="auto"/>
        <w:rPr>
          <w:sz w:val="16"/>
          <w:szCs w:val="16"/>
        </w:rPr>
      </w:pPr>
    </w:p>
    <w:p w:rsidR="003957DD" w:rsidRPr="003957DD" w:rsidRDefault="003957DD" w:rsidP="003957DD">
      <w:pPr>
        <w:spacing w:after="0"/>
        <w:ind w:right="-39"/>
        <w:jc w:val="center"/>
        <w:rPr>
          <w:rFonts w:ascii="Tahoma" w:eastAsia="Tahoma" w:hAnsi="Tahoma"/>
          <w:b/>
          <w:sz w:val="24"/>
          <w:szCs w:val="24"/>
        </w:rPr>
      </w:pPr>
      <w:r w:rsidRPr="003957DD">
        <w:rPr>
          <w:rFonts w:ascii="Tahoma" w:eastAsia="Tahoma" w:hAnsi="Tahoma"/>
          <w:b/>
          <w:sz w:val="24"/>
          <w:szCs w:val="24"/>
        </w:rPr>
        <w:t>Centrum Szkoleniowo-Konferencyjne BusinessRoom</w:t>
      </w:r>
    </w:p>
    <w:p w:rsidR="003957DD" w:rsidRPr="003957DD" w:rsidRDefault="001750B1" w:rsidP="003957DD">
      <w:pPr>
        <w:spacing w:after="0"/>
        <w:ind w:right="-39"/>
        <w:jc w:val="center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</w:rPr>
        <w:t>ul. T. Chałubińskiego 8,</w:t>
      </w:r>
      <w:r w:rsidR="003957DD" w:rsidRPr="003957DD">
        <w:rPr>
          <w:rFonts w:ascii="Tahoma" w:eastAsia="Tahoma" w:hAnsi="Tahoma"/>
          <w:b/>
          <w:sz w:val="24"/>
          <w:szCs w:val="24"/>
        </w:rPr>
        <w:t xml:space="preserve"> Warszawa</w:t>
      </w:r>
    </w:p>
    <w:p w:rsidR="003957DD" w:rsidRPr="0091717F" w:rsidRDefault="003957DD" w:rsidP="003957DD">
      <w:pPr>
        <w:spacing w:after="0" w:line="240" w:lineRule="auto"/>
        <w:rPr>
          <w:sz w:val="16"/>
          <w:szCs w:val="16"/>
        </w:rPr>
      </w:pPr>
    </w:p>
    <w:p w:rsidR="003957DD" w:rsidRPr="003957DD" w:rsidRDefault="00F57104" w:rsidP="003957DD">
      <w:pPr>
        <w:pStyle w:val="Nagwek1"/>
        <w:spacing w:line="360" w:lineRule="auto"/>
        <w:jc w:val="center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>25 listopada</w:t>
      </w:r>
      <w:r w:rsidR="003957DD" w:rsidRPr="003957DD">
        <w:rPr>
          <w:sz w:val="24"/>
          <w:szCs w:val="24"/>
        </w:rPr>
        <w:t xml:space="preserve"> </w:t>
      </w:r>
      <w:r>
        <w:rPr>
          <w:rFonts w:ascii="Tahoma" w:eastAsia="Tahoma" w:hAnsi="Tahoma"/>
          <w:sz w:val="24"/>
          <w:szCs w:val="24"/>
        </w:rPr>
        <w:t>2022 r., godz. 10.00 – 16</w:t>
      </w:r>
      <w:r w:rsidR="003957DD" w:rsidRPr="003957DD">
        <w:rPr>
          <w:rFonts w:ascii="Tahoma" w:eastAsia="Tahoma" w:hAnsi="Tahoma"/>
          <w:sz w:val="24"/>
          <w:szCs w:val="24"/>
        </w:rPr>
        <w:t>.00</w:t>
      </w:r>
    </w:p>
    <w:p w:rsidR="00F57104" w:rsidRDefault="00F57104" w:rsidP="00F57104">
      <w:pPr>
        <w:spacing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F57104" w:rsidRPr="007A66CF" w:rsidRDefault="00F57104" w:rsidP="00F57104">
      <w:pPr>
        <w:spacing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A66CF">
        <w:rPr>
          <w:rFonts w:ascii="Tahoma" w:hAnsi="Tahoma" w:cs="Tahoma"/>
          <w:b/>
          <w:color w:val="000000"/>
          <w:sz w:val="20"/>
          <w:szCs w:val="20"/>
        </w:rPr>
        <w:t>Cel szkolenia: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 xml:space="preserve">Przekazanie uczestnikom szkolenia praktycznych informacji dotyczących udzielania zamówień publicznych oraz przekazanie informacji o możliwych sposobach rozwiązywania problemów najczęściej występujących przy udzielaniu zamówień publicznych prowadzonych zgodnie z ustawą Prawo zamówień publicznych. </w:t>
      </w:r>
    </w:p>
    <w:p w:rsidR="00F57104" w:rsidRDefault="00F57104" w:rsidP="00F571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7104" w:rsidRPr="007A66CF" w:rsidRDefault="00F57104" w:rsidP="00F57104">
      <w:pPr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7A66CF">
        <w:rPr>
          <w:rFonts w:ascii="Tahoma" w:hAnsi="Tahoma" w:cs="Tahoma"/>
          <w:b/>
          <w:sz w:val="20"/>
          <w:szCs w:val="20"/>
        </w:rPr>
        <w:t>Korzyści dla uczestników:</w:t>
      </w:r>
    </w:p>
    <w:p w:rsidR="00F57104" w:rsidRPr="007A66CF" w:rsidRDefault="00F57104" w:rsidP="00F57104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 xml:space="preserve">Uzyskanie wiedzy </w:t>
      </w:r>
      <w:proofErr w:type="spellStart"/>
      <w:r w:rsidRPr="007A66CF">
        <w:rPr>
          <w:rFonts w:ascii="Tahoma" w:hAnsi="Tahoma" w:cs="Tahoma"/>
          <w:sz w:val="20"/>
          <w:szCs w:val="20"/>
        </w:rPr>
        <w:t>nt</w:t>
      </w:r>
      <w:proofErr w:type="spellEnd"/>
      <w:r w:rsidRPr="007A66CF">
        <w:rPr>
          <w:rFonts w:ascii="Tahoma" w:hAnsi="Tahoma" w:cs="Tahoma"/>
          <w:sz w:val="20"/>
          <w:szCs w:val="20"/>
        </w:rPr>
        <w:t xml:space="preserve"> zasad przygotowania i prowadzenia postępowania o udzielenie zamówienia publicznego wprowadzonych ustawą z dnia 11 września 2019 r. Prawo zamówień publicznych (obowiązuje od 1 stycznia 2021 r.),  </w:t>
      </w:r>
    </w:p>
    <w:p w:rsidR="00F57104" w:rsidRPr="007A66CF" w:rsidRDefault="00F57104" w:rsidP="00F57104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 xml:space="preserve">Pozyskanie praktycznych informacji jak interpretować i stosować nowe przepisy ustawy Prawo zamówień publicznych. </w:t>
      </w:r>
    </w:p>
    <w:p w:rsidR="00F57104" w:rsidRPr="007A66CF" w:rsidRDefault="00F57104" w:rsidP="00F57104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>Wskazanie elementów procedury trybu podstawowego, których niewłaściwe zastosowanie  zagrożone jest odpowiedzialnością z tytułu naruszenia d</w:t>
      </w:r>
      <w:r>
        <w:rPr>
          <w:rFonts w:ascii="Tahoma" w:hAnsi="Tahoma" w:cs="Tahoma"/>
          <w:sz w:val="20"/>
          <w:szCs w:val="20"/>
        </w:rPr>
        <w:t>yscypliny finansów publicznych.</w:t>
      </w:r>
    </w:p>
    <w:p w:rsidR="00F57104" w:rsidRPr="007A66CF" w:rsidRDefault="00F57104" w:rsidP="00F57104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>Uzyskanie informacji nt. praktyki prowadzenia negocjacji w procedurze trybu podstawow</w:t>
      </w:r>
      <w:r>
        <w:rPr>
          <w:rFonts w:ascii="Tahoma" w:hAnsi="Tahoma" w:cs="Tahoma"/>
          <w:sz w:val="20"/>
          <w:szCs w:val="20"/>
        </w:rPr>
        <w:t>ego.</w:t>
      </w:r>
      <w:r w:rsidRPr="007A66CF">
        <w:rPr>
          <w:rFonts w:ascii="Tahoma" w:hAnsi="Tahoma" w:cs="Tahoma"/>
          <w:sz w:val="20"/>
          <w:szCs w:val="20"/>
        </w:rPr>
        <w:t xml:space="preserve"> </w:t>
      </w:r>
    </w:p>
    <w:p w:rsidR="00F57104" w:rsidRPr="007A66CF" w:rsidRDefault="00F57104" w:rsidP="00F57104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>Pozyskanie przykładowych zapisów Specyfikacji Warunków Zamówienia związanych z trybem podstawowym oraz doborem kryteriów oceny ofert po nowelizacji Prawa zamówień publicznych dla trybu podstawowego.</w:t>
      </w:r>
    </w:p>
    <w:p w:rsidR="00F57104" w:rsidRPr="007A66CF" w:rsidRDefault="00F57104" w:rsidP="00F57104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>Zaprezentowanie uczestnikom zmian jakie warto wprowadzić w regulaminach udzielania zamówień publicznych o wartości równej lub wyższej niż 130.000 zł.</w:t>
      </w:r>
    </w:p>
    <w:p w:rsidR="00F57104" w:rsidRPr="007A66CF" w:rsidRDefault="00F57104" w:rsidP="00F57104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 xml:space="preserve">Warsztatowa forma szkolenia zapewni możliwość dyskusji z prowadzącym nt. zasad udzielania zamówień publicznych. </w:t>
      </w:r>
    </w:p>
    <w:p w:rsidR="00F57104" w:rsidRPr="007A66CF" w:rsidRDefault="00F57104" w:rsidP="00F57104">
      <w:pPr>
        <w:spacing w:after="0" w:line="240" w:lineRule="auto"/>
        <w:ind w:left="420"/>
        <w:jc w:val="both"/>
        <w:rPr>
          <w:rFonts w:ascii="Tahoma" w:hAnsi="Tahoma" w:cs="Tahoma"/>
          <w:sz w:val="20"/>
          <w:szCs w:val="20"/>
        </w:rPr>
      </w:pPr>
    </w:p>
    <w:p w:rsidR="00F57104" w:rsidRPr="007A66CF" w:rsidRDefault="00F57104" w:rsidP="00F57104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7A66CF">
        <w:rPr>
          <w:rFonts w:ascii="Tahoma" w:hAnsi="Tahoma" w:cs="Tahoma"/>
          <w:b/>
          <w:sz w:val="20"/>
          <w:szCs w:val="20"/>
        </w:rPr>
        <w:t>Program szkolenia:</w:t>
      </w:r>
    </w:p>
    <w:p w:rsidR="00F57104" w:rsidRPr="007A66CF" w:rsidRDefault="00F57104" w:rsidP="00F5710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7A66CF">
        <w:rPr>
          <w:rFonts w:ascii="Tahoma" w:eastAsia="Times New Roman" w:hAnsi="Tahoma" w:cs="Tahoma"/>
          <w:b/>
          <w:bCs/>
          <w:sz w:val="20"/>
          <w:szCs w:val="20"/>
        </w:rPr>
        <w:t>A.</w:t>
      </w:r>
      <w:r w:rsidRPr="007A66CF">
        <w:rPr>
          <w:rFonts w:ascii="Tahoma" w:hAnsi="Tahoma" w:cs="Tahoma"/>
          <w:sz w:val="20"/>
          <w:szCs w:val="20"/>
        </w:rPr>
        <w:t xml:space="preserve"> </w:t>
      </w:r>
      <w:r w:rsidRPr="007A66CF">
        <w:rPr>
          <w:rFonts w:ascii="Tahoma" w:eastAsia="Times New Roman" w:hAnsi="Tahoma" w:cs="Tahoma"/>
          <w:b/>
          <w:bCs/>
          <w:sz w:val="20"/>
          <w:szCs w:val="20"/>
        </w:rPr>
        <w:t>Szacowanie wartości zamówień publicznych.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1. Plan zamówień – wymogi formalne i praktyka sporządzania planu zamówień.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2. Szacowanie wartości zamówień – metodyka postępowania ze względu na wartość i przedmiot zamówienia.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3. Jak udokumentować należytą staranność oszacowania wartości zamówienia?</w:t>
      </w:r>
    </w:p>
    <w:p w:rsidR="00F57104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4. Obowiązkowa analiza przed wszczęciem zamówienia – znaczenie dialogu z wykonawcą.</w:t>
      </w:r>
    </w:p>
    <w:p w:rsidR="00F57104" w:rsidRPr="007A66CF" w:rsidRDefault="00F57104" w:rsidP="00F5710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7A66CF">
        <w:rPr>
          <w:rFonts w:ascii="Tahoma" w:eastAsia="Times New Roman" w:hAnsi="Tahoma" w:cs="Tahoma"/>
          <w:b/>
          <w:sz w:val="20"/>
          <w:szCs w:val="20"/>
        </w:rPr>
        <w:t>B. Zasady udzielania zamówień publicznych.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1. Progi stosowa</w:t>
      </w:r>
      <w:r>
        <w:rPr>
          <w:rFonts w:ascii="Tahoma" w:eastAsia="Times New Roman" w:hAnsi="Tahoma" w:cs="Tahoma"/>
          <w:sz w:val="20"/>
          <w:szCs w:val="20"/>
        </w:rPr>
        <w:t>nia Prawa zamówień publicznych.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2. Omówienie trybów udzielania zamówień publicznych określonych ust</w:t>
      </w:r>
      <w:r>
        <w:rPr>
          <w:rFonts w:ascii="Tahoma" w:eastAsia="Times New Roman" w:hAnsi="Tahoma" w:cs="Tahoma"/>
          <w:sz w:val="20"/>
          <w:szCs w:val="20"/>
        </w:rPr>
        <w:t>awą Prawo zamówień publicznych.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3. Najczęściej stosowany tryb udzielania zamówienia publicznego - tryb podstawowy dla zamówień klasycznych o wartości poniżej progów unijnych. Zakres stosowania trybu podstawowego.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4. </w:t>
      </w:r>
      <w:r w:rsidRPr="007A66CF">
        <w:rPr>
          <w:rFonts w:ascii="Tahoma" w:eastAsia="Times New Roman" w:hAnsi="Tahoma" w:cs="Tahoma"/>
          <w:sz w:val="20"/>
          <w:szCs w:val="20"/>
        </w:rPr>
        <w:t>Zasady prowadzenia postępowania w nowo wprowadzanym trybie podstawowym (dotychczas przetarg nieograniczony):</w:t>
      </w:r>
    </w:p>
    <w:p w:rsidR="00F57104" w:rsidRPr="007A66CF" w:rsidRDefault="00F57104" w:rsidP="00F57104">
      <w:pPr>
        <w:spacing w:after="0" w:line="360" w:lineRule="auto"/>
        <w:outlineLvl w:val="3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a) Opis przedmiotu zamówienia.</w:t>
      </w:r>
    </w:p>
    <w:p w:rsidR="00F57104" w:rsidRPr="007A66CF" w:rsidRDefault="00F57104" w:rsidP="00F57104">
      <w:pPr>
        <w:spacing w:after="0" w:line="360" w:lineRule="auto"/>
        <w:outlineLvl w:val="3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• Zasady opisu przedmiotu zamówienia, czyli jak spełnić wymogi ustawy Prawo zamówień publicznych dokonując zakupu o pożądanej jakości.</w:t>
      </w:r>
    </w:p>
    <w:p w:rsidR="00F57104" w:rsidRPr="007A66CF" w:rsidRDefault="00F57104" w:rsidP="00F57104">
      <w:pPr>
        <w:spacing w:after="0" w:line="360" w:lineRule="auto"/>
        <w:outlineLvl w:val="3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• Pojęcie ofert równoważnych i metody opisu równoważności przedmiotu zamówienia.</w:t>
      </w:r>
    </w:p>
    <w:p w:rsidR="00F57104" w:rsidRPr="007A66CF" w:rsidRDefault="00F57104" w:rsidP="00F57104">
      <w:pPr>
        <w:spacing w:after="0" w:line="360" w:lineRule="auto"/>
        <w:outlineLvl w:val="3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• Czego nie wolno robić opisując przedmiot zamówienia – kazusy, przykłady naruszeń obowiązujących zasad opisu przedmiotu zamówienia.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 xml:space="preserve">b) Specyfikacja Warunków Zamówienia - już nie </w:t>
      </w:r>
      <w:proofErr w:type="spellStart"/>
      <w:r w:rsidRPr="007A66CF">
        <w:rPr>
          <w:rFonts w:ascii="Tahoma" w:eastAsia="Times New Roman" w:hAnsi="Tahoma" w:cs="Tahoma"/>
          <w:sz w:val="20"/>
          <w:szCs w:val="20"/>
        </w:rPr>
        <w:t>SIWZ</w:t>
      </w:r>
      <w:proofErr w:type="spellEnd"/>
      <w:r w:rsidRPr="007A66CF">
        <w:rPr>
          <w:rFonts w:ascii="Tahoma" w:eastAsia="Times New Roman" w:hAnsi="Tahoma" w:cs="Tahoma"/>
          <w:sz w:val="20"/>
          <w:szCs w:val="20"/>
        </w:rPr>
        <w:t xml:space="preserve"> -  zmiany w opisie przedmiotu zamówienia, ustalanie warunków udziału w przetargu oraz kryteriów oceny ofert. Zmiany w zakresie wadium</w:t>
      </w:r>
      <w:r>
        <w:rPr>
          <w:rFonts w:ascii="Tahoma" w:eastAsia="Times New Roman" w:hAnsi="Tahoma" w:cs="Tahoma"/>
          <w:sz w:val="20"/>
          <w:szCs w:val="20"/>
        </w:rPr>
        <w:t xml:space="preserve">                </w:t>
      </w:r>
      <w:r w:rsidRPr="007A66CF">
        <w:rPr>
          <w:rFonts w:ascii="Tahoma" w:eastAsia="Times New Roman" w:hAnsi="Tahoma" w:cs="Tahoma"/>
          <w:sz w:val="20"/>
          <w:szCs w:val="20"/>
        </w:rPr>
        <w:t xml:space="preserve"> w postępowaniu.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c) Publikacja ogłoszenia oraz udostępnianie dokumentów zamówienia – nowe zasady postępowania.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d) Kontakty Zamawiającego z Wykonawcami – wyjaśnienia treści Specyfikacji Warunków Zamówienia, terminy składania wniosków, zmiana treści dokumentów zamówienia przez Zamawiającego w toku postępowania.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e) Prowadzenie postępowania w formie elektronicznej.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f) Dokumenty i oświadczenia przedkładane przez Wykonawcę w postępowaniu. Ważność dokumentów, zasady uzupełniania. Podmiotowe środki dowodowe.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g) Przesłanki obligatoryjne wykluczenia Wykonawcy z postępowania.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h) Przesłanki fakultatywne wykluczenia Wykonawcy z postępowania.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i) Badanie i ocena ofert, dokumenty i oświadczenia w postępowaniu oraz uzupełnianie przedmiotowych środków dowodowych – wezwanie do złożenia lub uzupełnienia środków dowodowych.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j) Nowe przesłanki odrzucenia oferty w postępowaniu.</w:t>
      </w:r>
    </w:p>
    <w:p w:rsidR="00F57104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sz w:val="20"/>
          <w:szCs w:val="20"/>
        </w:rPr>
        <w:t>k) Udzielenie zamówienia publicznego / unieważnienie postępowania – przesłanki.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7A66CF">
        <w:rPr>
          <w:rFonts w:ascii="Tahoma" w:eastAsia="Times New Roman" w:hAnsi="Tahoma" w:cs="Tahoma"/>
          <w:b/>
          <w:sz w:val="20"/>
          <w:szCs w:val="20"/>
        </w:rPr>
        <w:t>C. Kryteria oceny ofert.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• Skutki zmiany przepisów ustawy </w:t>
      </w:r>
      <w:proofErr w:type="spellStart"/>
      <w:r w:rsidRPr="007A66CF">
        <w:rPr>
          <w:rFonts w:ascii="Tahoma" w:eastAsia="Times New Roman" w:hAnsi="Tahoma" w:cs="Tahoma"/>
          <w:bCs/>
          <w:sz w:val="20"/>
          <w:szCs w:val="20"/>
        </w:rPr>
        <w:t>PZP</w:t>
      </w:r>
      <w:proofErr w:type="spellEnd"/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 w zakresie zasad ustalania kryteriów oceny ofert.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7A66CF">
        <w:rPr>
          <w:rFonts w:ascii="Tahoma" w:eastAsia="Times New Roman" w:hAnsi="Tahoma" w:cs="Tahoma"/>
          <w:bCs/>
          <w:sz w:val="20"/>
          <w:szCs w:val="20"/>
        </w:rPr>
        <w:t>• Kiedy w praktyce udzielania zamówień cena może być jedynym kryterium oceny ofert.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7A66CF">
        <w:rPr>
          <w:rFonts w:ascii="Tahoma" w:eastAsia="Times New Roman" w:hAnsi="Tahoma" w:cs="Tahoma"/>
          <w:bCs/>
          <w:sz w:val="20"/>
          <w:szCs w:val="20"/>
        </w:rPr>
        <w:t>• Jak ustalić i uzasadnić racjonalność wag (znaczenia) przyjętych kryteriów oceny ofert.</w:t>
      </w:r>
    </w:p>
    <w:p w:rsidR="00F57104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• Jak uniknąć zarzutu formułowania kryteriów pozornych w zamówieniach publicznych. </w:t>
      </w:r>
    </w:p>
    <w:p w:rsidR="00F57104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A66CF">
        <w:rPr>
          <w:rFonts w:ascii="Tahoma" w:eastAsia="Times New Roman" w:hAnsi="Tahoma" w:cs="Tahoma"/>
          <w:b/>
          <w:sz w:val="20"/>
          <w:szCs w:val="20"/>
        </w:rPr>
        <w:t>D.</w:t>
      </w: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7A66CF">
        <w:rPr>
          <w:rFonts w:ascii="Tahoma" w:eastAsia="Times New Roman" w:hAnsi="Tahoma" w:cs="Tahoma"/>
          <w:b/>
          <w:sz w:val="20"/>
          <w:szCs w:val="20"/>
        </w:rPr>
        <w:t>Umowa w sprawie zamówienia</w:t>
      </w:r>
      <w:r>
        <w:rPr>
          <w:rFonts w:ascii="Tahoma" w:eastAsia="Times New Roman" w:hAnsi="Tahoma" w:cs="Tahoma"/>
          <w:b/>
          <w:sz w:val="20"/>
          <w:szCs w:val="20"/>
        </w:rPr>
        <w:t>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1. </w:t>
      </w:r>
      <w:r w:rsidRPr="007A66CF">
        <w:rPr>
          <w:rFonts w:ascii="Tahoma" w:eastAsia="Times New Roman" w:hAnsi="Tahoma" w:cs="Tahoma"/>
          <w:sz w:val="20"/>
          <w:szCs w:val="20"/>
        </w:rPr>
        <w:t xml:space="preserve">Umowy w nowym stanie prawnym: kluczowe zapisy, treści obowiązkowe w umowie, zabezpieczenie należytego wykonania umowy, klauzule niedozwolone, aneksowanie umów, waloryzacja wynagrodzeń, podwykonawstwo i regulacje podwykonawstwa w umowie, odstąpienie od umowy lub jej unieważnienie. </w:t>
      </w:r>
    </w:p>
    <w:p w:rsidR="00F57104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7A66CF">
        <w:rPr>
          <w:rFonts w:ascii="Tahoma" w:eastAsia="Times New Roman" w:hAnsi="Tahoma" w:cs="Tahoma"/>
          <w:bCs/>
          <w:sz w:val="20"/>
          <w:szCs w:val="20"/>
        </w:rPr>
        <w:t>2</w:t>
      </w:r>
      <w:r>
        <w:rPr>
          <w:rFonts w:ascii="Tahoma" w:eastAsia="Times New Roman" w:hAnsi="Tahoma" w:cs="Tahoma"/>
          <w:bCs/>
          <w:sz w:val="20"/>
          <w:szCs w:val="20"/>
        </w:rPr>
        <w:t xml:space="preserve">. </w:t>
      </w: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Miarkowanie kar w umowie o wykonanie zamówienia publicznego – analiza struktury kar </w:t>
      </w:r>
      <w:r>
        <w:rPr>
          <w:rFonts w:ascii="Tahoma" w:eastAsia="Times New Roman" w:hAnsi="Tahoma" w:cs="Tahoma"/>
          <w:bCs/>
          <w:sz w:val="20"/>
          <w:szCs w:val="20"/>
        </w:rPr>
        <w:t xml:space="preserve">                          </w:t>
      </w:r>
      <w:r w:rsidRPr="007A66CF">
        <w:rPr>
          <w:rFonts w:ascii="Tahoma" w:eastAsia="Times New Roman" w:hAnsi="Tahoma" w:cs="Tahoma"/>
          <w:bCs/>
          <w:sz w:val="20"/>
          <w:szCs w:val="20"/>
        </w:rPr>
        <w:t>w umowach o zamówienie publiczne.</w:t>
      </w:r>
    </w:p>
    <w:p w:rsidR="00F57104" w:rsidRPr="007A66CF" w:rsidRDefault="00F57104" w:rsidP="00F5710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7A66CF">
        <w:rPr>
          <w:rFonts w:ascii="Tahoma" w:eastAsia="Times New Roman" w:hAnsi="Tahoma" w:cs="Tahoma"/>
          <w:b/>
          <w:sz w:val="20"/>
          <w:szCs w:val="20"/>
        </w:rPr>
        <w:t>E. Środki ochrony prawnej</w:t>
      </w:r>
      <w:r>
        <w:rPr>
          <w:rFonts w:ascii="Tahoma" w:eastAsia="Times New Roman" w:hAnsi="Tahoma" w:cs="Tahoma"/>
          <w:b/>
          <w:sz w:val="20"/>
          <w:szCs w:val="20"/>
        </w:rPr>
        <w:t>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1. Okoliczności stosowania </w:t>
      </w:r>
      <w:proofErr w:type="spellStart"/>
      <w:r w:rsidRPr="007A66CF">
        <w:rPr>
          <w:rFonts w:ascii="Tahoma" w:eastAsia="Times New Roman" w:hAnsi="Tahoma" w:cs="Tahoma"/>
          <w:bCs/>
          <w:sz w:val="20"/>
          <w:szCs w:val="20"/>
        </w:rPr>
        <w:t>odwołań</w:t>
      </w:r>
      <w:proofErr w:type="spellEnd"/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 w zamówieniach poniżej i powyżej „progów  unijnych</w:t>
      </w:r>
      <w:r>
        <w:rPr>
          <w:rFonts w:ascii="Tahoma" w:eastAsia="Times New Roman" w:hAnsi="Tahoma" w:cs="Tahoma"/>
          <w:bCs/>
          <w:sz w:val="20"/>
          <w:szCs w:val="20"/>
        </w:rPr>
        <w:t>“.</w:t>
      </w:r>
    </w:p>
    <w:p w:rsidR="00F57104" w:rsidRPr="007A66CF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2. </w:t>
      </w:r>
      <w:r w:rsidRPr="007A66CF">
        <w:rPr>
          <w:rFonts w:ascii="Tahoma" w:eastAsia="Times New Roman" w:hAnsi="Tahoma" w:cs="Tahoma"/>
          <w:bCs/>
          <w:sz w:val="20"/>
          <w:szCs w:val="20"/>
        </w:rPr>
        <w:t>Jak postępować w przypadku otrzymania odwołania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F57104" w:rsidRDefault="00F57104" w:rsidP="00F57104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3. </w:t>
      </w: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Uczestnicy postępowania odwoławczego – omówienie procedury przebiegu rozprawy przed KIO </w:t>
      </w:r>
      <w:r>
        <w:rPr>
          <w:rFonts w:ascii="Tahoma" w:eastAsia="Times New Roman" w:hAnsi="Tahoma" w:cs="Tahoma"/>
          <w:bCs/>
          <w:sz w:val="20"/>
          <w:szCs w:val="20"/>
        </w:rPr>
        <w:t xml:space="preserve">                </w:t>
      </w:r>
      <w:r w:rsidRPr="007A66CF">
        <w:rPr>
          <w:rFonts w:ascii="Tahoma" w:eastAsia="Times New Roman" w:hAnsi="Tahoma" w:cs="Tahoma"/>
          <w:bCs/>
          <w:sz w:val="20"/>
          <w:szCs w:val="20"/>
        </w:rPr>
        <w:t xml:space="preserve">i zasady taktyki procesowej. </w:t>
      </w:r>
    </w:p>
    <w:p w:rsidR="00F57104" w:rsidRDefault="00F57104" w:rsidP="00F57104">
      <w:pPr>
        <w:spacing w:line="36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F57104" w:rsidRPr="00541EE0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7090">
        <w:rPr>
          <w:rFonts w:ascii="Tahoma" w:hAnsi="Tahoma" w:cs="Tahoma"/>
          <w:b/>
          <w:sz w:val="20"/>
          <w:szCs w:val="20"/>
        </w:rPr>
        <w:t>Metodologia szkolenia: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41EE0">
        <w:rPr>
          <w:rFonts w:ascii="Tahoma" w:hAnsi="Tahoma" w:cs="Tahoma"/>
          <w:sz w:val="20"/>
          <w:szCs w:val="20"/>
        </w:rPr>
        <w:t>Interaktywne zajęcia w formie wykładu prowadzonego na podstawie prezentacji i materiałów dydaktycznych przekazanych uczestnikom szkolenia, wzbudzanie aktywnej postawy uczestników poprzez motywowanie do dyskusji, odp</w:t>
      </w:r>
      <w:r>
        <w:rPr>
          <w:rFonts w:ascii="Tahoma" w:hAnsi="Tahoma" w:cs="Tahoma"/>
          <w:sz w:val="20"/>
          <w:szCs w:val="20"/>
        </w:rPr>
        <w:t xml:space="preserve">owiedzi na pytania uczestników </w:t>
      </w:r>
      <w:r w:rsidRPr="00902326">
        <w:rPr>
          <w:rFonts w:ascii="Tahoma" w:hAnsi="Tahoma" w:cs="Tahoma"/>
          <w:sz w:val="20"/>
          <w:szCs w:val="20"/>
        </w:rPr>
        <w:t>wraz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902326">
        <w:rPr>
          <w:rFonts w:ascii="Tahoma" w:hAnsi="Tahoma" w:cs="Tahoma"/>
          <w:sz w:val="20"/>
          <w:szCs w:val="20"/>
        </w:rPr>
        <w:t xml:space="preserve"> z bieżącą konsultacją zgłoszonych w trakcie szkolenia problemów.</w:t>
      </w:r>
    </w:p>
    <w:p w:rsidR="00F57104" w:rsidRDefault="00F57104" w:rsidP="00F57104">
      <w:pPr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57104" w:rsidRPr="004716C5" w:rsidRDefault="00F57104" w:rsidP="00F57104">
      <w:pPr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716C5">
        <w:rPr>
          <w:rFonts w:ascii="Tahoma" w:hAnsi="Tahoma" w:cs="Tahoma"/>
          <w:b/>
          <w:sz w:val="20"/>
          <w:szCs w:val="20"/>
        </w:rPr>
        <w:t>Prowadzący:</w:t>
      </w:r>
    </w:p>
    <w:p w:rsidR="00F57104" w:rsidRDefault="00F57104" w:rsidP="00F571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b/>
          <w:sz w:val="20"/>
          <w:szCs w:val="20"/>
        </w:rPr>
        <w:t xml:space="preserve">Marek </w:t>
      </w:r>
      <w:proofErr w:type="spellStart"/>
      <w:r w:rsidRPr="007A66CF">
        <w:rPr>
          <w:rFonts w:ascii="Tahoma" w:hAnsi="Tahoma" w:cs="Tahoma"/>
          <w:b/>
          <w:sz w:val="20"/>
          <w:szCs w:val="20"/>
        </w:rPr>
        <w:t>Okniński</w:t>
      </w:r>
      <w:proofErr w:type="spellEnd"/>
      <w:r w:rsidRPr="007A66CF">
        <w:rPr>
          <w:rFonts w:ascii="Tahoma" w:hAnsi="Tahoma" w:cs="Tahoma"/>
          <w:sz w:val="20"/>
          <w:szCs w:val="20"/>
        </w:rPr>
        <w:t xml:space="preserve"> – od 1995 r. zajmuje się udzielaniem zamówień publicznych, w szczególności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Pr="007A66CF">
        <w:rPr>
          <w:rFonts w:ascii="Tahoma" w:hAnsi="Tahoma" w:cs="Tahoma"/>
          <w:sz w:val="20"/>
          <w:szCs w:val="20"/>
        </w:rPr>
        <w:t xml:space="preserve"> w jednostkach samorządu terytorialnego ale również w: jednostkach kultury, sportu, służby zdrowia, administracji państwowej oraz spółkach Skarbu Państwa.</w:t>
      </w: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 xml:space="preserve">Autor komentarzy i porad z zakresu stosowania ustawy Prawo zamówień publicznych publikowanych między innymi w Dzienniku Gazecie Prawnej, Serwisie </w:t>
      </w:r>
      <w:proofErr w:type="spellStart"/>
      <w:r w:rsidRPr="007A66CF">
        <w:rPr>
          <w:rFonts w:ascii="Tahoma" w:hAnsi="Tahoma" w:cs="Tahoma"/>
          <w:sz w:val="20"/>
          <w:szCs w:val="20"/>
        </w:rPr>
        <w:t>Administracyjno</w:t>
      </w:r>
      <w:proofErr w:type="spellEnd"/>
      <w:r w:rsidRPr="007A66CF">
        <w:rPr>
          <w:rFonts w:ascii="Tahoma" w:hAnsi="Tahoma" w:cs="Tahoma"/>
          <w:sz w:val="20"/>
          <w:szCs w:val="20"/>
        </w:rPr>
        <w:t xml:space="preserve"> – Samorządowym, wydawnictwach Gazety Wyb</w:t>
      </w:r>
      <w:r>
        <w:rPr>
          <w:rFonts w:ascii="Tahoma" w:hAnsi="Tahoma" w:cs="Tahoma"/>
          <w:sz w:val="20"/>
          <w:szCs w:val="20"/>
        </w:rPr>
        <w:t>orczej (portal Komunikaty.pl.).</w:t>
      </w: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 xml:space="preserve">Prowadzi wykłady z zakresu zamówień publicznych między innymi w Szkole Głównej Handlowej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7A66CF">
        <w:rPr>
          <w:rFonts w:ascii="Tahoma" w:hAnsi="Tahoma" w:cs="Tahoma"/>
          <w:sz w:val="20"/>
          <w:szCs w:val="20"/>
        </w:rPr>
        <w:t xml:space="preserve">w Warszawie (między innymi dla logistyków i </w:t>
      </w:r>
      <w:proofErr w:type="spellStart"/>
      <w:r w:rsidRPr="007A66CF">
        <w:rPr>
          <w:rFonts w:ascii="Tahoma" w:hAnsi="Tahoma" w:cs="Tahoma"/>
          <w:sz w:val="20"/>
          <w:szCs w:val="20"/>
        </w:rPr>
        <w:t>zakupowców</w:t>
      </w:r>
      <w:proofErr w:type="spellEnd"/>
      <w:r w:rsidRPr="007A66CF">
        <w:rPr>
          <w:rFonts w:ascii="Tahoma" w:hAnsi="Tahoma" w:cs="Tahoma"/>
          <w:sz w:val="20"/>
          <w:szCs w:val="20"/>
        </w:rPr>
        <w:t>), Państwowej Wyższej Szkole Filmowej, Telewizyjnej i Teatralnej w Łodzi, Uniwersytecie Humanistyczno-Społecznym (</w:t>
      </w:r>
      <w:proofErr w:type="spellStart"/>
      <w:r w:rsidRPr="007A66CF">
        <w:rPr>
          <w:rFonts w:ascii="Tahoma" w:hAnsi="Tahoma" w:cs="Tahoma"/>
          <w:sz w:val="20"/>
          <w:szCs w:val="20"/>
        </w:rPr>
        <w:t>SWPS</w:t>
      </w:r>
      <w:proofErr w:type="spellEnd"/>
      <w:r w:rsidRPr="007A66CF">
        <w:rPr>
          <w:rFonts w:ascii="Tahoma" w:hAnsi="Tahoma" w:cs="Tahoma"/>
          <w:sz w:val="20"/>
          <w:szCs w:val="20"/>
        </w:rPr>
        <w:t xml:space="preserve">) w Warszawie. </w:t>
      </w: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 xml:space="preserve">Posiada doświadczenie we wdrażania elektronicznych procedur zakupowych pod Prawem zamówień publicznych. Między innymi wdrażał procedury elektronicznych zamówień publicznych w zakresie aukcji elektronicznej w jednostkach podległych Miastu Stołecznemu Warszawa a w szczególności Urzędu m. st. Warszawy. </w:t>
      </w:r>
    </w:p>
    <w:p w:rsidR="00F57104" w:rsidRPr="00F57104" w:rsidRDefault="00F57104" w:rsidP="00F5710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>Audytor współpracujący z Biurem Kontroli Ministerstwa Kultury i Dziedzictwa Narodowego w zakresie procedur udzielania zamówień publicznych przez jednostki kultury. Pełnomocnik przed Krajową Izba Odwoławczą w kilkunastu sprawach rocznie dotyczących w szczególności zamówień na roboty budowlane i usługi. Posiadający wieloletnie doświadczenie w przygotowaniu i przeprowadzeniu zamówień publicznych uzyskanym między innymi jako Dyrektor Biura Zamówień Publicznych TVP S.A., Dyrektor Biura Zamówień Publicznych Urzędu m. st. Warszawy.</w:t>
      </w: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>Od 2005 r. Rzeczoznawca zamówień publicznych Ogólnopolskiego Stowarzyszenia Rzeczoznawców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7A66CF">
        <w:rPr>
          <w:rFonts w:ascii="Tahoma" w:hAnsi="Tahoma" w:cs="Tahoma"/>
          <w:sz w:val="20"/>
          <w:szCs w:val="20"/>
        </w:rPr>
        <w:t xml:space="preserve"> i Konsultantów Zamówień Publicznych.</w:t>
      </w: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A66CF">
        <w:rPr>
          <w:rFonts w:ascii="Tahoma" w:hAnsi="Tahoma" w:cs="Tahoma"/>
          <w:sz w:val="20"/>
          <w:szCs w:val="20"/>
        </w:rPr>
        <w:t>Wyróżniony przez kapitułę Konkursu organizowanego przez Prezesa Polskiej Agencji Rozwoju Przedsiębiorczości w kategorii „Nowe podejście do zamówień publicznych”.</w:t>
      </w:r>
      <w:r>
        <w:rPr>
          <w:rFonts w:ascii="Tahoma" w:hAnsi="Tahoma" w:cs="Tahoma"/>
          <w:sz w:val="20"/>
          <w:szCs w:val="20"/>
        </w:rPr>
        <w:t xml:space="preserve"> </w:t>
      </w:r>
      <w:r w:rsidRPr="007A66CF">
        <w:rPr>
          <w:rFonts w:ascii="Tahoma" w:hAnsi="Tahoma" w:cs="Tahoma"/>
          <w:sz w:val="20"/>
          <w:szCs w:val="20"/>
        </w:rPr>
        <w:t>Prowadzi szkolenia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7A66CF">
        <w:rPr>
          <w:rFonts w:ascii="Tahoma" w:hAnsi="Tahoma" w:cs="Tahoma"/>
          <w:sz w:val="20"/>
          <w:szCs w:val="20"/>
        </w:rPr>
        <w:t xml:space="preserve"> z zakresu zamówień publicznych, które po zdaniu egzaminu państwowego nadają tytuł zawodowy specjalista zamówień publicznych. Prowadzi webinaria z zakresu zamówień publicznych. </w:t>
      </w:r>
    </w:p>
    <w:p w:rsidR="00F57104" w:rsidRPr="007A66CF" w:rsidRDefault="00F57104" w:rsidP="00F571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10B91">
        <w:rPr>
          <w:rFonts w:ascii="Tahoma" w:hAnsi="Tahoma" w:cs="Tahoma"/>
          <w:sz w:val="20"/>
          <w:szCs w:val="20"/>
        </w:rPr>
        <w:t xml:space="preserve">Przeszkolił m.in.: Dolnośląski Urząd Wojewódzki,  Instytut Pamięci Narodowej – Komisja Ścigania Zbrodni przeciwko Narodowi Polskiemu, Hydrobudowę Gdańsk, </w:t>
      </w:r>
      <w:r w:rsidRPr="004716C5">
        <w:rPr>
          <w:rFonts w:ascii="Tahoma" w:hAnsi="Tahoma" w:cs="Tahoma"/>
          <w:sz w:val="20"/>
          <w:szCs w:val="20"/>
        </w:rPr>
        <w:t xml:space="preserve">25 Wojskowy Oddział Gospodarczy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4716C5">
        <w:rPr>
          <w:rFonts w:ascii="Tahoma" w:hAnsi="Tahoma" w:cs="Tahoma"/>
          <w:sz w:val="20"/>
          <w:szCs w:val="20"/>
        </w:rPr>
        <w:t xml:space="preserve">w Białymstoku, 26 Wojskowy Oddział Gospodarczy w Zegrzu, 31 Wojskowy Oddział Gospodarczy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4716C5">
        <w:rPr>
          <w:rFonts w:ascii="Tahoma" w:hAnsi="Tahoma" w:cs="Tahoma"/>
          <w:sz w:val="20"/>
          <w:szCs w:val="20"/>
        </w:rPr>
        <w:t>w Zgierzu oraz 32 Wojskowy Oddział Gospodarczy w Zamościu.</w:t>
      </w:r>
    </w:p>
    <w:p w:rsidR="006543B9" w:rsidRDefault="006543B9" w:rsidP="003957DD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0E23DB" w:rsidRPr="006965A5" w:rsidRDefault="000E23DB" w:rsidP="000E23DB">
      <w:pPr>
        <w:pStyle w:val="Default"/>
        <w:jc w:val="both"/>
        <w:rPr>
          <w:b/>
          <w:sz w:val="20"/>
          <w:szCs w:val="20"/>
        </w:rPr>
      </w:pPr>
      <w:r w:rsidRPr="00AF5D4A">
        <w:rPr>
          <w:rFonts w:eastAsia="Times New Roman"/>
          <w:b/>
          <w:sz w:val="20"/>
          <w:szCs w:val="20"/>
        </w:rPr>
        <w:t>Warunki organizacyjne:</w:t>
      </w:r>
    </w:p>
    <w:p w:rsidR="000E23DB" w:rsidRPr="008923A0" w:rsidRDefault="000E23DB" w:rsidP="000E23DB">
      <w:pPr>
        <w:pStyle w:val="Default"/>
        <w:jc w:val="both"/>
        <w:rPr>
          <w:b/>
          <w:color w:val="FF0000"/>
        </w:rPr>
      </w:pPr>
    </w:p>
    <w:p w:rsidR="000E23DB" w:rsidRDefault="000E23DB" w:rsidP="000E23DB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F57104">
        <w:rPr>
          <w:sz w:val="20"/>
          <w:szCs w:val="20"/>
        </w:rPr>
        <w:t xml:space="preserve"> 8</w:t>
      </w:r>
      <w:r>
        <w:rPr>
          <w:sz w:val="20"/>
          <w:szCs w:val="20"/>
        </w:rPr>
        <w:t>70 zł zw. VAT*/osoba</w:t>
      </w:r>
    </w:p>
    <w:p w:rsidR="000E23DB" w:rsidRPr="0027480E" w:rsidRDefault="000E23DB" w:rsidP="000E23DB">
      <w:pPr>
        <w:pStyle w:val="Default"/>
        <w:jc w:val="both"/>
        <w:rPr>
          <w:b/>
          <w:color w:val="FF0000"/>
          <w:sz w:val="16"/>
          <w:szCs w:val="16"/>
        </w:rPr>
      </w:pPr>
    </w:p>
    <w:p w:rsidR="000E23DB" w:rsidRPr="002D6C9C" w:rsidRDefault="000E23DB" w:rsidP="000E23DB">
      <w:pPr>
        <w:pStyle w:val="Default"/>
        <w:spacing w:line="360" w:lineRule="auto"/>
        <w:jc w:val="both"/>
        <w:rPr>
          <w:sz w:val="18"/>
          <w:szCs w:val="18"/>
          <w:u w:val="single"/>
        </w:rPr>
      </w:pPr>
      <w:r w:rsidRPr="002D6C9C">
        <w:rPr>
          <w:sz w:val="18"/>
          <w:szCs w:val="18"/>
          <w:u w:val="single"/>
        </w:rPr>
        <w:t>*jeśli szkolenie jest finansowane, co najmniej w 70% ze środków publicznych, podlega zwolnieniu z podatku VAT.</w:t>
      </w:r>
    </w:p>
    <w:p w:rsidR="000E23DB" w:rsidRPr="00F57104" w:rsidRDefault="000E23DB" w:rsidP="000E23DB">
      <w:pPr>
        <w:pStyle w:val="Default"/>
        <w:jc w:val="both"/>
        <w:rPr>
          <w:b/>
          <w:color w:val="FF0000"/>
          <w:sz w:val="20"/>
          <w:szCs w:val="20"/>
        </w:rPr>
      </w:pPr>
    </w:p>
    <w:p w:rsidR="000E23DB" w:rsidRPr="006E6CAC" w:rsidRDefault="000E23DB" w:rsidP="000E23DB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 zawiera</w:t>
      </w:r>
      <w:r w:rsidRPr="006E6CAC">
        <w:rPr>
          <w:b/>
          <w:sz w:val="20"/>
          <w:szCs w:val="20"/>
        </w:rPr>
        <w:t>:</w:t>
      </w:r>
      <w:r w:rsidRPr="00315DD9">
        <w:rPr>
          <w:sz w:val="20"/>
          <w:szCs w:val="20"/>
        </w:rPr>
        <w:t xml:space="preserve"> </w:t>
      </w:r>
      <w:r>
        <w:rPr>
          <w:sz w:val="20"/>
          <w:szCs w:val="20"/>
        </w:rPr>
        <w:t>uczestnictwo w szkoleniu</w:t>
      </w:r>
      <w:r w:rsidRPr="009E0870">
        <w:rPr>
          <w:sz w:val="20"/>
          <w:szCs w:val="20"/>
        </w:rPr>
        <w:t>, materiały szko</w:t>
      </w:r>
      <w:r>
        <w:rPr>
          <w:sz w:val="20"/>
          <w:szCs w:val="20"/>
        </w:rPr>
        <w:t>leniowe, certyfikat, przerwy kawowe, obiad.</w:t>
      </w:r>
    </w:p>
    <w:p w:rsidR="000E23DB" w:rsidRPr="00F57104" w:rsidRDefault="000E23DB" w:rsidP="003B6538">
      <w:pPr>
        <w:pStyle w:val="Default"/>
        <w:jc w:val="both"/>
        <w:rPr>
          <w:b/>
          <w:color w:val="FF0000"/>
          <w:sz w:val="20"/>
          <w:szCs w:val="20"/>
        </w:rPr>
      </w:pPr>
    </w:p>
    <w:p w:rsidR="000E23DB" w:rsidRPr="00244D86" w:rsidRDefault="000E23DB" w:rsidP="000E23D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>: na podstawie faktury z 7-dniowym terminem płatności. Faktura będzie wręczona uczestnikowi w dniu szkolenia.</w:t>
      </w:r>
    </w:p>
    <w:p w:rsidR="000E23DB" w:rsidRPr="00F57104" w:rsidRDefault="000E23DB" w:rsidP="003B6538">
      <w:pPr>
        <w:pStyle w:val="Default"/>
        <w:jc w:val="both"/>
        <w:rPr>
          <w:b/>
          <w:color w:val="FF0000"/>
          <w:sz w:val="20"/>
          <w:szCs w:val="20"/>
        </w:rPr>
      </w:pPr>
    </w:p>
    <w:p w:rsidR="000E23DB" w:rsidRDefault="000E23DB" w:rsidP="000E23DB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D3493">
        <w:rPr>
          <w:rFonts w:ascii="Tahoma" w:eastAsia="Calibri" w:hAnsi="Tahoma" w:cs="Tahoma"/>
          <w:b/>
          <w:color w:val="000000"/>
          <w:sz w:val="20"/>
          <w:szCs w:val="20"/>
        </w:rPr>
        <w:t>Miejsce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szkolenia: </w:t>
      </w:r>
      <w:r w:rsidRPr="00D412C4">
        <w:rPr>
          <w:rFonts w:ascii="Tahoma" w:hAnsi="Tahoma" w:cs="Tahoma"/>
          <w:sz w:val="20"/>
          <w:szCs w:val="20"/>
        </w:rPr>
        <w:t>Centrum Szkoleniowo-Konferencyjne BusinessRoom zlokalizowane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D412C4">
        <w:rPr>
          <w:rFonts w:ascii="Tahoma" w:hAnsi="Tahoma" w:cs="Tahoma"/>
          <w:sz w:val="20"/>
          <w:szCs w:val="20"/>
        </w:rPr>
        <w:t xml:space="preserve"> jest na 10 piętrze budynku biurowego przy ul. Tytusa Chałubińskieg</w:t>
      </w:r>
      <w:r>
        <w:rPr>
          <w:rFonts w:ascii="Tahoma" w:hAnsi="Tahoma" w:cs="Tahoma"/>
          <w:sz w:val="20"/>
          <w:szCs w:val="20"/>
        </w:rPr>
        <w:t xml:space="preserve">o 8, w samym centrum Warszawy.                  </w:t>
      </w:r>
      <w:r w:rsidRPr="00D412C4">
        <w:rPr>
          <w:rFonts w:ascii="Tahoma" w:hAnsi="Tahoma" w:cs="Tahoma"/>
          <w:sz w:val="20"/>
          <w:szCs w:val="20"/>
        </w:rPr>
        <w:t xml:space="preserve">W bezpośrednim sąsiedztwie znajduje się Dworzec Centralny, Stacja </w:t>
      </w:r>
      <w:proofErr w:type="spellStart"/>
      <w:r w:rsidRPr="00D412C4">
        <w:rPr>
          <w:rFonts w:ascii="Tahoma" w:hAnsi="Tahoma" w:cs="Tahoma"/>
          <w:sz w:val="20"/>
          <w:szCs w:val="20"/>
        </w:rPr>
        <w:t>SKM</w:t>
      </w:r>
      <w:proofErr w:type="spellEnd"/>
      <w:r w:rsidRPr="00D412C4">
        <w:rPr>
          <w:rFonts w:ascii="Tahoma" w:hAnsi="Tahoma" w:cs="Tahoma"/>
          <w:sz w:val="20"/>
          <w:szCs w:val="20"/>
        </w:rPr>
        <w:t xml:space="preserve"> i </w:t>
      </w:r>
      <w:r>
        <w:rPr>
          <w:rFonts w:ascii="Tahoma" w:hAnsi="Tahoma" w:cs="Tahoma"/>
          <w:sz w:val="20"/>
          <w:szCs w:val="20"/>
        </w:rPr>
        <w:t xml:space="preserve">WKD oraz Stacja Metra Centrum. </w:t>
      </w:r>
      <w:r w:rsidRPr="00D412C4">
        <w:rPr>
          <w:rFonts w:ascii="Tahoma" w:hAnsi="Tahoma" w:cs="Tahoma"/>
          <w:sz w:val="20"/>
          <w:szCs w:val="20"/>
        </w:rPr>
        <w:t xml:space="preserve">Przy budynku znajdują się przystanki autobusowe oraz tramwajowe. </w:t>
      </w:r>
    </w:p>
    <w:p w:rsidR="000E23DB" w:rsidRDefault="000E23DB" w:rsidP="000E23DB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A: 109, 131, 160, 174, 227, 501, 504, 518, 519, 522, 525, 700</w:t>
      </w:r>
    </w:p>
    <w:p w:rsidR="000E23DB" w:rsidRDefault="000E23DB" w:rsidP="000E23DB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T: 7, 9, 10, 17, 22, 24, 33</w:t>
      </w:r>
    </w:p>
    <w:p w:rsidR="000E23DB" w:rsidRDefault="000E23DB" w:rsidP="000E23DB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412C4">
        <w:rPr>
          <w:rFonts w:ascii="Tahoma" w:hAnsi="Tahoma" w:cs="Tahoma"/>
          <w:sz w:val="20"/>
          <w:szCs w:val="20"/>
        </w:rPr>
        <w:t>Metro: Metro Centrum</w:t>
      </w:r>
    </w:p>
    <w:p w:rsidR="000E23DB" w:rsidRDefault="000E23DB" w:rsidP="000E23DB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D412C4">
        <w:rPr>
          <w:rFonts w:ascii="Tahoma" w:hAnsi="Tahoma" w:cs="Tahoma"/>
          <w:sz w:val="20"/>
          <w:szCs w:val="20"/>
        </w:rPr>
        <w:t>SKM</w:t>
      </w:r>
      <w:proofErr w:type="spellEnd"/>
      <w:r>
        <w:rPr>
          <w:rFonts w:ascii="Tahoma" w:hAnsi="Tahoma" w:cs="Tahoma"/>
          <w:sz w:val="20"/>
          <w:szCs w:val="20"/>
        </w:rPr>
        <w:t xml:space="preserve"> i WKD</w:t>
      </w:r>
      <w:r w:rsidRPr="00D412C4">
        <w:rPr>
          <w:rFonts w:ascii="Tahoma" w:hAnsi="Tahoma" w:cs="Tahoma"/>
          <w:sz w:val="20"/>
          <w:szCs w:val="20"/>
        </w:rPr>
        <w:t>: Przystanek Warszawa Śródmieście</w:t>
      </w:r>
      <w:r>
        <w:rPr>
          <w:rFonts w:ascii="Tahoma" w:hAnsi="Tahoma" w:cs="Tahoma"/>
          <w:sz w:val="20"/>
          <w:szCs w:val="20"/>
        </w:rPr>
        <w:tab/>
      </w:r>
    </w:p>
    <w:p w:rsidR="003957DD" w:rsidRPr="00A46496" w:rsidRDefault="000E23DB" w:rsidP="00F57104">
      <w:pPr>
        <w:shd w:val="clear" w:color="auto" w:fill="FFFFFF"/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Pozostałe atuty lokalizacji t</w:t>
      </w:r>
      <w:r w:rsidRPr="00D412C4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do</w:t>
      </w:r>
      <w:r w:rsidRPr="00D412C4">
        <w:rPr>
          <w:rFonts w:ascii="Tahoma" w:hAnsi="Tahoma" w:cs="Tahoma"/>
          <w:sz w:val="20"/>
          <w:szCs w:val="20"/>
        </w:rPr>
        <w:t>skonałe połączenie z innymi częściami miasta</w:t>
      </w:r>
      <w:r>
        <w:rPr>
          <w:rFonts w:ascii="Tahoma" w:hAnsi="Tahoma" w:cs="Tahoma"/>
          <w:sz w:val="20"/>
          <w:szCs w:val="20"/>
        </w:rPr>
        <w:t xml:space="preserve">, </w:t>
      </w:r>
      <w:r w:rsidRPr="00D412C4">
        <w:rPr>
          <w:rFonts w:ascii="Tahoma" w:hAnsi="Tahoma" w:cs="Tahoma"/>
          <w:sz w:val="20"/>
          <w:szCs w:val="20"/>
        </w:rPr>
        <w:t xml:space="preserve">5 minut spacerem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D412C4">
        <w:rPr>
          <w:rFonts w:ascii="Tahoma" w:hAnsi="Tahoma" w:cs="Tahoma"/>
          <w:sz w:val="20"/>
          <w:szCs w:val="20"/>
        </w:rPr>
        <w:t>do Dworca Centralnego</w:t>
      </w:r>
      <w:r>
        <w:rPr>
          <w:rFonts w:ascii="Tahoma" w:hAnsi="Tahoma" w:cs="Tahoma"/>
          <w:sz w:val="20"/>
          <w:szCs w:val="20"/>
        </w:rPr>
        <w:t xml:space="preserve">, </w:t>
      </w:r>
      <w:r w:rsidRPr="00D412C4">
        <w:rPr>
          <w:rFonts w:ascii="Tahoma" w:hAnsi="Tahoma" w:cs="Tahoma"/>
          <w:sz w:val="20"/>
          <w:szCs w:val="20"/>
        </w:rPr>
        <w:t>20 minut jazdy samochodem od Lotniska Chopina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327A64" w:rsidRPr="00F57104" w:rsidRDefault="00327A64" w:rsidP="00401E4B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01E4B" w:rsidRDefault="00F52862" w:rsidP="00401E4B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3B6538" w:rsidRDefault="005A0362" w:rsidP="005A0362">
            <w:pPr>
              <w:spacing w:after="0" w:line="240" w:lineRule="auto"/>
              <w:rPr>
                <w:sz w:val="12"/>
                <w:szCs w:val="12"/>
              </w:rPr>
            </w:pPr>
          </w:p>
          <w:p w:rsidR="00F57104" w:rsidRPr="00F57104" w:rsidRDefault="00F57104" w:rsidP="00F57104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F57104">
              <w:rPr>
                <w:rFonts w:ascii="Tahoma" w:eastAsia="Tahoma" w:hAnsi="Tahoma"/>
                <w:b/>
                <w:sz w:val="20"/>
                <w:szCs w:val="20"/>
              </w:rPr>
              <w:t>Prawo zamówień publicznych dla początkujących</w:t>
            </w:r>
          </w:p>
          <w:p w:rsidR="00F57104" w:rsidRPr="00F57104" w:rsidRDefault="00F57104" w:rsidP="00F57104">
            <w:pPr>
              <w:spacing w:after="0" w:line="240" w:lineRule="auto"/>
              <w:rPr>
                <w:sz w:val="12"/>
                <w:szCs w:val="12"/>
              </w:rPr>
            </w:pPr>
          </w:p>
          <w:p w:rsidR="00F57104" w:rsidRPr="00F57104" w:rsidRDefault="00F57104" w:rsidP="00F5710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F57104">
              <w:rPr>
                <w:rFonts w:ascii="Tahoma" w:eastAsia="Tahoma" w:hAnsi="Tahoma"/>
                <w:b/>
                <w:sz w:val="20"/>
                <w:szCs w:val="20"/>
              </w:rPr>
              <w:t>Centrum Szkoleniowo-Konferencyjne BusinessRoom</w:t>
            </w:r>
          </w:p>
          <w:p w:rsidR="00F57104" w:rsidRPr="00F57104" w:rsidRDefault="00F57104" w:rsidP="00F5710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F57104">
              <w:rPr>
                <w:rFonts w:ascii="Tahoma" w:eastAsia="Tahoma" w:hAnsi="Tahoma"/>
                <w:b/>
                <w:sz w:val="20"/>
                <w:szCs w:val="20"/>
              </w:rPr>
              <w:t>ul. T. Chałubińskiego 8, Warszawa</w:t>
            </w:r>
          </w:p>
          <w:p w:rsidR="00F57104" w:rsidRPr="00F57104" w:rsidRDefault="00F57104" w:rsidP="00F57104">
            <w:pPr>
              <w:spacing w:after="0" w:line="240" w:lineRule="auto"/>
              <w:rPr>
                <w:sz w:val="12"/>
                <w:szCs w:val="12"/>
              </w:rPr>
            </w:pPr>
          </w:p>
          <w:p w:rsidR="00F57104" w:rsidRPr="00F57104" w:rsidRDefault="00F57104" w:rsidP="00F57104">
            <w:pPr>
              <w:pStyle w:val="Nagwek1"/>
              <w:spacing w:line="360" w:lineRule="auto"/>
              <w:jc w:val="center"/>
              <w:rPr>
                <w:rFonts w:ascii="Tahoma" w:eastAsia="Tahoma" w:hAnsi="Tahoma"/>
              </w:rPr>
            </w:pPr>
            <w:r w:rsidRPr="00F57104">
              <w:rPr>
                <w:rFonts w:ascii="Tahoma" w:eastAsia="Tahoma" w:hAnsi="Tahoma"/>
              </w:rPr>
              <w:t>25 listopada</w:t>
            </w:r>
            <w:r w:rsidRPr="00F57104">
              <w:t xml:space="preserve"> </w:t>
            </w:r>
            <w:r w:rsidRPr="00F57104">
              <w:rPr>
                <w:rFonts w:ascii="Tahoma" w:eastAsia="Tahoma" w:hAnsi="Tahoma"/>
              </w:rPr>
              <w:t>2022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F52862" w:rsidRPr="00C51D3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D8335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……………………………………………………… e-mail</w:t>
            </w:r>
            <w:r>
              <w:rPr>
                <w:rFonts w:ascii="Tahoma" w:hAnsi="Tahoma" w:cs="Tahoma"/>
                <w:sz w:val="18"/>
                <w:szCs w:val="18"/>
              </w:rPr>
              <w:t>: ………………………………………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……….</w:t>
            </w:r>
            <w:r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  <w:p w:rsidR="00F52862" w:rsidRDefault="00F52862" w:rsidP="00D8335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……………………………………………………… e-mail</w:t>
            </w:r>
            <w:r>
              <w:rPr>
                <w:rFonts w:ascii="Tahoma" w:hAnsi="Tahoma" w:cs="Tahoma"/>
                <w:sz w:val="18"/>
                <w:szCs w:val="18"/>
              </w:rPr>
              <w:t>: ………………………………………………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……….</w:t>
            </w:r>
            <w:r>
              <w:rPr>
                <w:rFonts w:ascii="Tahoma" w:hAnsi="Tahoma" w:cs="Tahoma"/>
                <w:sz w:val="18"/>
                <w:szCs w:val="18"/>
              </w:rPr>
              <w:t>………</w:t>
            </w:r>
          </w:p>
          <w:p w:rsidR="004E61EB" w:rsidRDefault="004E61EB" w:rsidP="004E61EB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e-mail: ……………………………………………………….………</w:t>
            </w:r>
          </w:p>
          <w:p w:rsidR="00F52862" w:rsidRPr="00862FE7" w:rsidRDefault="00F52862" w:rsidP="00ED27B3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</w:p>
          <w:p w:rsidR="00F52862" w:rsidRPr="003F271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563200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3B6538" w:rsidRPr="00AF5D4A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>Cena obejmuje: uczestnictwo w szkoleniu, materiały szkoleniowe, certyfikat, obiad oraz przerwy kawowe.</w:t>
            </w:r>
          </w:p>
          <w:p w:rsidR="003B6538" w:rsidRPr="00AF5D4A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pobierane jest 100% opłaty, bez względu na termin nadesłania formularza zgłoszeniowego.</w:t>
            </w:r>
          </w:p>
          <w:p w:rsidR="003B6538" w:rsidRPr="00AF5D4A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3B6538" w:rsidRPr="00AF5D4A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3B6538" w:rsidRPr="00AF5D4A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3B6538" w:rsidRPr="00AF5D4A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3B6538" w:rsidRPr="00AF5D4A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</w:t>
            </w:r>
            <w:r w:rsidR="004E61EB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AF5D4A">
              <w:rPr>
                <w:rFonts w:ascii="Tahoma" w:hAnsi="Tahoma" w:cs="Tahoma"/>
                <w:sz w:val="16"/>
                <w:szCs w:val="16"/>
              </w:rPr>
              <w:t xml:space="preserve"> w szkoleniu, zgodnie z ustawą o ochronie danych osobowych z dnia 10 maja 2018 r. (Dz.U. z 2018 r. poz. 1000) oraz na otrzymywanie od Go 2 win Anna Niedziółka, drogą elektroniczną na wskazane powyżej adresy e-mail, zgodnie z ustawą z dnia 18 lipca 2002 r. </w:t>
            </w:r>
            <w:r w:rsidR="004E61EB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AF5D4A">
              <w:rPr>
                <w:rFonts w:ascii="Tahoma" w:hAnsi="Tahoma" w:cs="Tahoma"/>
                <w:sz w:val="16"/>
                <w:szCs w:val="16"/>
              </w:rPr>
              <w:t xml:space="preserve">o świadczeniu usług drogą elektroniczną (Dz.U. z 2018 r. poz. 650 z </w:t>
            </w:r>
            <w:proofErr w:type="spellStart"/>
            <w:r w:rsidRPr="00AF5D4A"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 w:rsidRPr="00AF5D4A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AF5D4A"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 w:rsidRPr="00AF5D4A"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:rsidR="00F52862" w:rsidRPr="001F01F5" w:rsidRDefault="003B6538" w:rsidP="003B653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right="186"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F5D4A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9" w:history="1">
              <w:r w:rsidRPr="00AF5D4A"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905C40" w:rsidRPr="00CD6D90" w:rsidRDefault="00FE25C8" w:rsidP="00D83350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D6D90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695932" w:rsidRPr="00CD6D90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F57104">
              <w:rPr>
                <w:rFonts w:ascii="Tahoma" w:hAnsi="Tahoma" w:cs="Tahoma"/>
                <w:b/>
                <w:bCs/>
                <w:sz w:val="16"/>
              </w:rPr>
              <w:t>wystawienie faktury na kwotę 8</w:t>
            </w:r>
            <w:r w:rsidR="00CD6D90" w:rsidRPr="00CD6D90">
              <w:rPr>
                <w:rFonts w:ascii="Tahoma" w:hAnsi="Tahoma" w:cs="Tahoma"/>
                <w:b/>
                <w:bCs/>
                <w:sz w:val="16"/>
              </w:rPr>
              <w:t>70</w:t>
            </w:r>
            <w:r w:rsidR="00695932" w:rsidRPr="00CD6D90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4E61EB" w:rsidRDefault="000258D6" w:rsidP="004E61EB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E61EB">
        <w:rPr>
          <w:rFonts w:ascii="Tahoma" w:eastAsia="Calibri" w:hAnsi="Tahoma" w:cs="Tahoma"/>
          <w:color w:val="000000"/>
          <w:sz w:val="20"/>
          <w:szCs w:val="20"/>
        </w:rPr>
        <w:t>Oświadczamy, że nabyta od Go 2 win Anna Niedziółka, z siedzibą</w:t>
      </w:r>
      <w:r w:rsidR="00BD40D7" w:rsidRPr="004E61EB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4E61EB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5371946381, usługa szkoleniowa: </w:t>
      </w:r>
      <w:r w:rsidRPr="004E61EB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F7A57" w:rsidRPr="006F7A57">
        <w:rPr>
          <w:rFonts w:ascii="Tahoma" w:eastAsia="Calibri" w:hAnsi="Tahoma" w:cs="Tahoma"/>
          <w:b/>
          <w:color w:val="000000"/>
          <w:sz w:val="20"/>
          <w:szCs w:val="20"/>
        </w:rPr>
        <w:t>Prawo zamówień publicznych dla początkujących</w:t>
      </w:r>
      <w:r w:rsidRPr="004E61EB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4E61EB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="00FE25C8" w:rsidRPr="004E61EB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4E61EB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6F7A57">
        <w:rPr>
          <w:rFonts w:ascii="Tahoma" w:eastAsia="Calibri" w:hAnsi="Tahoma" w:cs="Tahoma"/>
          <w:color w:val="000000"/>
          <w:sz w:val="20"/>
          <w:szCs w:val="20"/>
        </w:rPr>
        <w:t>dniu</w:t>
      </w:r>
      <w:r w:rsidR="00905C40" w:rsidRPr="004E61E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6F7A57">
        <w:rPr>
          <w:rFonts w:ascii="Tahoma" w:eastAsia="Tahoma" w:hAnsi="Tahoma"/>
          <w:b/>
          <w:sz w:val="20"/>
          <w:szCs w:val="20"/>
        </w:rPr>
        <w:t>25 listopada</w:t>
      </w:r>
      <w:r w:rsidR="004E61EB" w:rsidRPr="004E61EB">
        <w:rPr>
          <w:b/>
          <w:sz w:val="20"/>
          <w:szCs w:val="20"/>
        </w:rPr>
        <w:t xml:space="preserve"> </w:t>
      </w:r>
      <w:r w:rsidR="004E61EB" w:rsidRPr="004E61EB">
        <w:rPr>
          <w:rFonts w:ascii="Tahoma" w:eastAsia="Tahoma" w:hAnsi="Tahoma"/>
          <w:b/>
          <w:sz w:val="20"/>
          <w:szCs w:val="20"/>
        </w:rPr>
        <w:t xml:space="preserve">2022 </w:t>
      </w:r>
      <w:r w:rsidR="004E61EB" w:rsidRPr="003B6538">
        <w:rPr>
          <w:rFonts w:ascii="Tahoma" w:eastAsia="Tahoma" w:hAnsi="Tahoma"/>
          <w:b/>
          <w:sz w:val="20"/>
          <w:szCs w:val="20"/>
        </w:rPr>
        <w:t xml:space="preserve">r., </w:t>
      </w:r>
      <w:r w:rsidR="004E61EB">
        <w:rPr>
          <w:rFonts w:ascii="Tahoma" w:eastAsia="Tahoma" w:hAnsi="Tahoma"/>
          <w:b/>
          <w:sz w:val="20"/>
          <w:szCs w:val="20"/>
        </w:rPr>
        <w:t xml:space="preserve">w Warszawie </w:t>
      </w:r>
      <w:r w:rsidRPr="004E61EB">
        <w:rPr>
          <w:rFonts w:ascii="Tahoma" w:eastAsia="Calibri" w:hAnsi="Tahoma" w:cs="Tahoma"/>
          <w:color w:val="000000"/>
          <w:sz w:val="20"/>
          <w:szCs w:val="20"/>
        </w:rPr>
        <w:t xml:space="preserve">mająca charakter usługi kształcenia zawodowego/przekwalifikowania zawodowego, jest finansowana </w:t>
      </w:r>
      <w:r w:rsidR="006F7A57">
        <w:rPr>
          <w:rFonts w:ascii="Tahoma" w:eastAsia="Calibri" w:hAnsi="Tahoma" w:cs="Tahoma"/>
          <w:color w:val="000000"/>
          <w:sz w:val="20"/>
          <w:szCs w:val="20"/>
        </w:rPr>
        <w:t xml:space="preserve">                    </w:t>
      </w:r>
      <w:bookmarkStart w:id="0" w:name="_GoBack"/>
      <w:bookmarkEnd w:id="0"/>
      <w:r w:rsidRPr="004E61EB">
        <w:rPr>
          <w:rFonts w:ascii="Tahoma" w:eastAsia="Calibri" w:hAnsi="Tahoma" w:cs="Tahoma"/>
          <w:color w:val="000000"/>
          <w:sz w:val="20"/>
          <w:szCs w:val="20"/>
        </w:rPr>
        <w:t>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1624B0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10"/>
      <w:footerReference w:type="default" r:id="rId11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F8" w:rsidRDefault="008F0CF8" w:rsidP="0065202F">
      <w:pPr>
        <w:spacing w:after="0" w:line="240" w:lineRule="auto"/>
      </w:pPr>
      <w:r>
        <w:separator/>
      </w:r>
    </w:p>
  </w:endnote>
  <w:endnote w:type="continuationSeparator" w:id="0">
    <w:p w:rsidR="008F0CF8" w:rsidRDefault="008F0CF8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8F0CF8">
    <w:pPr>
      <w:pStyle w:val="Stopka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F8" w:rsidRDefault="008F0CF8" w:rsidP="0065202F">
      <w:pPr>
        <w:spacing w:after="0" w:line="240" w:lineRule="auto"/>
      </w:pPr>
      <w:r>
        <w:separator/>
      </w:r>
    </w:p>
  </w:footnote>
  <w:footnote w:type="continuationSeparator" w:id="0">
    <w:p w:rsidR="008F0CF8" w:rsidRDefault="008F0CF8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8F0CF8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43"/>
    <w:multiLevelType w:val="hybridMultilevel"/>
    <w:tmpl w:val="C44C53F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D208B3"/>
    <w:multiLevelType w:val="hybridMultilevel"/>
    <w:tmpl w:val="F9DE541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8CE65BD"/>
    <w:multiLevelType w:val="hybridMultilevel"/>
    <w:tmpl w:val="B6C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712D"/>
    <w:multiLevelType w:val="hybridMultilevel"/>
    <w:tmpl w:val="3A461C9E"/>
    <w:lvl w:ilvl="0" w:tplc="376A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6A6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4EFF"/>
    <w:multiLevelType w:val="hybridMultilevel"/>
    <w:tmpl w:val="B846F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E24B3"/>
    <w:multiLevelType w:val="hybridMultilevel"/>
    <w:tmpl w:val="E586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86206"/>
    <w:multiLevelType w:val="hybridMultilevel"/>
    <w:tmpl w:val="97869B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22D44911"/>
    <w:multiLevelType w:val="hybridMultilevel"/>
    <w:tmpl w:val="ACEC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60163"/>
    <w:multiLevelType w:val="hybridMultilevel"/>
    <w:tmpl w:val="C668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51EC4"/>
    <w:multiLevelType w:val="hybridMultilevel"/>
    <w:tmpl w:val="E25A1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C3B"/>
    <w:multiLevelType w:val="hybridMultilevel"/>
    <w:tmpl w:val="5D0A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3659"/>
    <w:multiLevelType w:val="hybridMultilevel"/>
    <w:tmpl w:val="5EBE3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34B7"/>
    <w:multiLevelType w:val="hybridMultilevel"/>
    <w:tmpl w:val="F722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830EC"/>
    <w:multiLevelType w:val="hybridMultilevel"/>
    <w:tmpl w:val="1B18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436D4"/>
    <w:multiLevelType w:val="hybridMultilevel"/>
    <w:tmpl w:val="2132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50C8E"/>
    <w:multiLevelType w:val="hybridMultilevel"/>
    <w:tmpl w:val="908A6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702D8"/>
    <w:multiLevelType w:val="hybridMultilevel"/>
    <w:tmpl w:val="968295BE"/>
    <w:lvl w:ilvl="0" w:tplc="0415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637A"/>
    <w:multiLevelType w:val="hybridMultilevel"/>
    <w:tmpl w:val="9314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F28B8"/>
    <w:multiLevelType w:val="hybridMultilevel"/>
    <w:tmpl w:val="9842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CFA"/>
    <w:multiLevelType w:val="hybridMultilevel"/>
    <w:tmpl w:val="FE44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02694"/>
    <w:multiLevelType w:val="hybridMultilevel"/>
    <w:tmpl w:val="5A6C68D2"/>
    <w:lvl w:ilvl="0" w:tplc="7BDE859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4"/>
  </w:num>
  <w:num w:numId="5">
    <w:abstractNumId w:val="20"/>
  </w:num>
  <w:num w:numId="6">
    <w:abstractNumId w:val="9"/>
  </w:num>
  <w:num w:numId="7">
    <w:abstractNumId w:val="13"/>
  </w:num>
  <w:num w:numId="8">
    <w:abstractNumId w:val="22"/>
  </w:num>
  <w:num w:numId="9">
    <w:abstractNumId w:val="17"/>
  </w:num>
  <w:num w:numId="10">
    <w:abstractNumId w:val="12"/>
  </w:num>
  <w:num w:numId="11">
    <w:abstractNumId w:val="8"/>
  </w:num>
  <w:num w:numId="12">
    <w:abstractNumId w:val="21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23"/>
  </w:num>
  <w:num w:numId="18">
    <w:abstractNumId w:val="2"/>
  </w:num>
  <w:num w:numId="19">
    <w:abstractNumId w:val="4"/>
  </w:num>
  <w:num w:numId="20">
    <w:abstractNumId w:val="15"/>
  </w:num>
  <w:num w:numId="21">
    <w:abstractNumId w:val="16"/>
  </w:num>
  <w:num w:numId="22">
    <w:abstractNumId w:val="3"/>
  </w:num>
  <w:num w:numId="23">
    <w:abstractNumId w:val="5"/>
  </w:num>
  <w:num w:numId="24">
    <w:abstractNumId w:val="24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1283F"/>
    <w:rsid w:val="00020B0D"/>
    <w:rsid w:val="00023FF8"/>
    <w:rsid w:val="000258D6"/>
    <w:rsid w:val="0002603D"/>
    <w:rsid w:val="00026548"/>
    <w:rsid w:val="0004315C"/>
    <w:rsid w:val="000523AC"/>
    <w:rsid w:val="000550BF"/>
    <w:rsid w:val="00056C5C"/>
    <w:rsid w:val="00061331"/>
    <w:rsid w:val="0006656A"/>
    <w:rsid w:val="000668BF"/>
    <w:rsid w:val="00067F9A"/>
    <w:rsid w:val="00075A3B"/>
    <w:rsid w:val="00076951"/>
    <w:rsid w:val="000A08B6"/>
    <w:rsid w:val="000B2226"/>
    <w:rsid w:val="000B6165"/>
    <w:rsid w:val="000B74D0"/>
    <w:rsid w:val="000C52C4"/>
    <w:rsid w:val="000C7E02"/>
    <w:rsid w:val="000D2339"/>
    <w:rsid w:val="000D36DC"/>
    <w:rsid w:val="000D625B"/>
    <w:rsid w:val="000E23DB"/>
    <w:rsid w:val="000E360C"/>
    <w:rsid w:val="000F51C5"/>
    <w:rsid w:val="000F7EC7"/>
    <w:rsid w:val="0010315B"/>
    <w:rsid w:val="00104820"/>
    <w:rsid w:val="0011520E"/>
    <w:rsid w:val="00116F7C"/>
    <w:rsid w:val="00125476"/>
    <w:rsid w:val="001323C1"/>
    <w:rsid w:val="0013444D"/>
    <w:rsid w:val="0014258F"/>
    <w:rsid w:val="001450CB"/>
    <w:rsid w:val="001509EC"/>
    <w:rsid w:val="0015147A"/>
    <w:rsid w:val="0015328D"/>
    <w:rsid w:val="0015370B"/>
    <w:rsid w:val="00154F78"/>
    <w:rsid w:val="001624B0"/>
    <w:rsid w:val="00162C3E"/>
    <w:rsid w:val="00171137"/>
    <w:rsid w:val="00172BF6"/>
    <w:rsid w:val="0017473E"/>
    <w:rsid w:val="001750B1"/>
    <w:rsid w:val="00181341"/>
    <w:rsid w:val="0018261E"/>
    <w:rsid w:val="00186985"/>
    <w:rsid w:val="00187B8D"/>
    <w:rsid w:val="001933F8"/>
    <w:rsid w:val="001A18AA"/>
    <w:rsid w:val="001A7451"/>
    <w:rsid w:val="001B05CC"/>
    <w:rsid w:val="001B1716"/>
    <w:rsid w:val="001D3A3F"/>
    <w:rsid w:val="001E1A7C"/>
    <w:rsid w:val="001E2543"/>
    <w:rsid w:val="001F0FEB"/>
    <w:rsid w:val="001F2A63"/>
    <w:rsid w:val="001F747C"/>
    <w:rsid w:val="0021128A"/>
    <w:rsid w:val="002148C4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756BF"/>
    <w:rsid w:val="00280959"/>
    <w:rsid w:val="002821AF"/>
    <w:rsid w:val="002A0546"/>
    <w:rsid w:val="002A054E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27A64"/>
    <w:rsid w:val="00333A72"/>
    <w:rsid w:val="003451D9"/>
    <w:rsid w:val="00347C0A"/>
    <w:rsid w:val="00375DAB"/>
    <w:rsid w:val="003779AF"/>
    <w:rsid w:val="00384E65"/>
    <w:rsid w:val="003873CE"/>
    <w:rsid w:val="003936BC"/>
    <w:rsid w:val="003957DD"/>
    <w:rsid w:val="003977F2"/>
    <w:rsid w:val="003A08D8"/>
    <w:rsid w:val="003B22BB"/>
    <w:rsid w:val="003B6538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044C9"/>
    <w:rsid w:val="00416178"/>
    <w:rsid w:val="00416D5C"/>
    <w:rsid w:val="00417261"/>
    <w:rsid w:val="00423118"/>
    <w:rsid w:val="0043181E"/>
    <w:rsid w:val="00431D04"/>
    <w:rsid w:val="004377C0"/>
    <w:rsid w:val="0044139F"/>
    <w:rsid w:val="00445BCA"/>
    <w:rsid w:val="00452D47"/>
    <w:rsid w:val="00455E65"/>
    <w:rsid w:val="004566DA"/>
    <w:rsid w:val="00456B90"/>
    <w:rsid w:val="00457C7C"/>
    <w:rsid w:val="0046051B"/>
    <w:rsid w:val="004770B9"/>
    <w:rsid w:val="004851A3"/>
    <w:rsid w:val="004916EC"/>
    <w:rsid w:val="00497E97"/>
    <w:rsid w:val="004A0748"/>
    <w:rsid w:val="004A4F50"/>
    <w:rsid w:val="004B0EBD"/>
    <w:rsid w:val="004C3197"/>
    <w:rsid w:val="004C4B6D"/>
    <w:rsid w:val="004D3242"/>
    <w:rsid w:val="004D51CC"/>
    <w:rsid w:val="004E0ADF"/>
    <w:rsid w:val="004E415D"/>
    <w:rsid w:val="004E61EB"/>
    <w:rsid w:val="004F0B04"/>
    <w:rsid w:val="004F1F5A"/>
    <w:rsid w:val="00502065"/>
    <w:rsid w:val="00503189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3200"/>
    <w:rsid w:val="00567958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073F"/>
    <w:rsid w:val="005F7E12"/>
    <w:rsid w:val="00600BBB"/>
    <w:rsid w:val="00622BA1"/>
    <w:rsid w:val="00623121"/>
    <w:rsid w:val="0062526B"/>
    <w:rsid w:val="0062728E"/>
    <w:rsid w:val="00630484"/>
    <w:rsid w:val="00640712"/>
    <w:rsid w:val="00640B26"/>
    <w:rsid w:val="0064337A"/>
    <w:rsid w:val="00644D38"/>
    <w:rsid w:val="0065202F"/>
    <w:rsid w:val="006543B9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9593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6F7A57"/>
    <w:rsid w:val="0070495F"/>
    <w:rsid w:val="007075F7"/>
    <w:rsid w:val="00707B9B"/>
    <w:rsid w:val="00713B69"/>
    <w:rsid w:val="007170A3"/>
    <w:rsid w:val="00720844"/>
    <w:rsid w:val="00730EE8"/>
    <w:rsid w:val="00733BC5"/>
    <w:rsid w:val="00735A62"/>
    <w:rsid w:val="00737ED9"/>
    <w:rsid w:val="00740D15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8061B"/>
    <w:rsid w:val="007828EE"/>
    <w:rsid w:val="0078468A"/>
    <w:rsid w:val="00792AEE"/>
    <w:rsid w:val="0079333E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633B3"/>
    <w:rsid w:val="00863608"/>
    <w:rsid w:val="00865CB6"/>
    <w:rsid w:val="0086710A"/>
    <w:rsid w:val="00876121"/>
    <w:rsid w:val="008829CD"/>
    <w:rsid w:val="008859FC"/>
    <w:rsid w:val="008867C1"/>
    <w:rsid w:val="008912DA"/>
    <w:rsid w:val="00895366"/>
    <w:rsid w:val="0089542E"/>
    <w:rsid w:val="008A2CEF"/>
    <w:rsid w:val="008B417A"/>
    <w:rsid w:val="008C177B"/>
    <w:rsid w:val="008C5382"/>
    <w:rsid w:val="008D1965"/>
    <w:rsid w:val="008E2846"/>
    <w:rsid w:val="008E456F"/>
    <w:rsid w:val="008E6400"/>
    <w:rsid w:val="008F0CF8"/>
    <w:rsid w:val="008F3B23"/>
    <w:rsid w:val="008F4163"/>
    <w:rsid w:val="0090086F"/>
    <w:rsid w:val="00905C40"/>
    <w:rsid w:val="0091717F"/>
    <w:rsid w:val="0092026E"/>
    <w:rsid w:val="00921EF5"/>
    <w:rsid w:val="00923283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55EED"/>
    <w:rsid w:val="00967F8C"/>
    <w:rsid w:val="009726E5"/>
    <w:rsid w:val="00975964"/>
    <w:rsid w:val="009764F4"/>
    <w:rsid w:val="00981B5F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22C78"/>
    <w:rsid w:val="00A3042B"/>
    <w:rsid w:val="00A31B46"/>
    <w:rsid w:val="00A3587B"/>
    <w:rsid w:val="00A35EEC"/>
    <w:rsid w:val="00A428DC"/>
    <w:rsid w:val="00A508BF"/>
    <w:rsid w:val="00A53358"/>
    <w:rsid w:val="00A605BB"/>
    <w:rsid w:val="00A77527"/>
    <w:rsid w:val="00A818C6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231"/>
    <w:rsid w:val="00AE0385"/>
    <w:rsid w:val="00AE1715"/>
    <w:rsid w:val="00AE4EF5"/>
    <w:rsid w:val="00B0090A"/>
    <w:rsid w:val="00B01830"/>
    <w:rsid w:val="00B025F1"/>
    <w:rsid w:val="00B04750"/>
    <w:rsid w:val="00B10F60"/>
    <w:rsid w:val="00B12B1A"/>
    <w:rsid w:val="00B12F9B"/>
    <w:rsid w:val="00B338E6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82E68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44AEB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54A6"/>
    <w:rsid w:val="00C86F4C"/>
    <w:rsid w:val="00C92C1D"/>
    <w:rsid w:val="00C944DC"/>
    <w:rsid w:val="00C97ED2"/>
    <w:rsid w:val="00CA37D7"/>
    <w:rsid w:val="00CB0E58"/>
    <w:rsid w:val="00CD1DFF"/>
    <w:rsid w:val="00CD6D90"/>
    <w:rsid w:val="00CE2EB3"/>
    <w:rsid w:val="00CE5C28"/>
    <w:rsid w:val="00CF2059"/>
    <w:rsid w:val="00CF7816"/>
    <w:rsid w:val="00D01120"/>
    <w:rsid w:val="00D04A90"/>
    <w:rsid w:val="00D058F1"/>
    <w:rsid w:val="00D0650E"/>
    <w:rsid w:val="00D065EF"/>
    <w:rsid w:val="00D1544F"/>
    <w:rsid w:val="00D324EE"/>
    <w:rsid w:val="00D3562F"/>
    <w:rsid w:val="00D40E61"/>
    <w:rsid w:val="00D412C4"/>
    <w:rsid w:val="00D41413"/>
    <w:rsid w:val="00D65CE8"/>
    <w:rsid w:val="00D81D2C"/>
    <w:rsid w:val="00D83350"/>
    <w:rsid w:val="00D9288B"/>
    <w:rsid w:val="00D936FA"/>
    <w:rsid w:val="00D9765D"/>
    <w:rsid w:val="00DA312F"/>
    <w:rsid w:val="00DA342E"/>
    <w:rsid w:val="00DB3333"/>
    <w:rsid w:val="00DB5243"/>
    <w:rsid w:val="00DB6E31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028A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15EE"/>
    <w:rsid w:val="00EA2581"/>
    <w:rsid w:val="00EA4C97"/>
    <w:rsid w:val="00EA56AB"/>
    <w:rsid w:val="00EA615C"/>
    <w:rsid w:val="00EB0FA9"/>
    <w:rsid w:val="00EB23BF"/>
    <w:rsid w:val="00EB7990"/>
    <w:rsid w:val="00EC0C42"/>
    <w:rsid w:val="00ED27B3"/>
    <w:rsid w:val="00EE6A36"/>
    <w:rsid w:val="00EE72DD"/>
    <w:rsid w:val="00EF2CE5"/>
    <w:rsid w:val="00EF6D34"/>
    <w:rsid w:val="00F12B6C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57104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284E"/>
    <w:rsid w:val="00FC478D"/>
    <w:rsid w:val="00FC5473"/>
    <w:rsid w:val="00FD31AB"/>
    <w:rsid w:val="00FD5AD6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kolimynajlepiej.pl/klauzula-informacyj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518C-384B-426F-90BD-43AA79F4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2</cp:revision>
  <cp:lastPrinted>2020-10-27T11:09:00Z</cp:lastPrinted>
  <dcterms:created xsi:type="dcterms:W3CDTF">2022-10-27T10:37:00Z</dcterms:created>
  <dcterms:modified xsi:type="dcterms:W3CDTF">2022-10-27T10:37:00Z</dcterms:modified>
</cp:coreProperties>
</file>