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397A" w14:textId="77777777" w:rsidR="004E2936" w:rsidRPr="005F79C9" w:rsidRDefault="004E2936" w:rsidP="00D74868">
      <w:pPr>
        <w:pStyle w:val="Nagwek"/>
        <w:spacing w:line="360" w:lineRule="auto"/>
        <w:jc w:val="center"/>
        <w:rPr>
          <w:rFonts w:ascii="Tahoma" w:eastAsia="Tahoma" w:hAnsi="Tahoma"/>
          <w:b/>
          <w:sz w:val="16"/>
          <w:szCs w:val="16"/>
        </w:rPr>
      </w:pPr>
    </w:p>
    <w:p w14:paraId="6DD2D5E2" w14:textId="77777777" w:rsidR="005F79C9" w:rsidRDefault="005F79C9" w:rsidP="005F79C9">
      <w:pPr>
        <w:pStyle w:val="Nagwek1"/>
        <w:spacing w:before="120" w:after="120"/>
        <w:jc w:val="center"/>
        <w:rPr>
          <w:rFonts w:ascii="Tahoma" w:eastAsia="Tahoma" w:hAnsi="Tahoma" w:cstheme="minorBidi"/>
          <w:bCs w:val="0"/>
          <w:sz w:val="26"/>
          <w:szCs w:val="26"/>
        </w:rPr>
      </w:pPr>
      <w:r>
        <w:rPr>
          <w:rFonts w:ascii="Tahoma" w:eastAsia="Tahoma" w:hAnsi="Tahoma" w:cstheme="minorBidi"/>
          <w:bCs w:val="0"/>
          <w:sz w:val="26"/>
          <w:szCs w:val="26"/>
        </w:rPr>
        <w:t xml:space="preserve">Jak wykorzystać sztuczną inteligencję (AI) </w:t>
      </w:r>
    </w:p>
    <w:p w14:paraId="4C6433C4" w14:textId="77777777" w:rsidR="000E55D9" w:rsidRPr="005F79C9" w:rsidRDefault="005F79C9" w:rsidP="005F79C9">
      <w:pPr>
        <w:pStyle w:val="Nagwek1"/>
        <w:spacing w:before="120" w:after="120"/>
        <w:jc w:val="center"/>
        <w:rPr>
          <w:rFonts w:ascii="Tahoma" w:eastAsia="Tahoma" w:hAnsi="Tahoma" w:cstheme="minorBidi"/>
          <w:bCs w:val="0"/>
          <w:sz w:val="26"/>
          <w:szCs w:val="26"/>
        </w:rPr>
      </w:pPr>
      <w:r>
        <w:rPr>
          <w:rFonts w:ascii="Tahoma" w:eastAsia="Tahoma" w:hAnsi="Tahoma" w:cstheme="minorBidi"/>
          <w:bCs w:val="0"/>
          <w:sz w:val="26"/>
          <w:szCs w:val="26"/>
        </w:rPr>
        <w:t xml:space="preserve">w pracy sektora publicznego </w:t>
      </w:r>
      <w:r w:rsidR="004E2936" w:rsidRPr="0071434F">
        <w:rPr>
          <w:rFonts w:ascii="Tahoma" w:eastAsia="Tahoma" w:hAnsi="Tahoma"/>
          <w:sz w:val="26"/>
          <w:szCs w:val="26"/>
        </w:rPr>
        <w:t xml:space="preserve">– </w:t>
      </w:r>
      <w:r w:rsidR="00DD6C2B">
        <w:rPr>
          <w:rFonts w:ascii="Tahoma" w:eastAsia="Tahoma" w:hAnsi="Tahoma"/>
          <w:sz w:val="26"/>
          <w:szCs w:val="26"/>
        </w:rPr>
        <w:t>warsztaty</w:t>
      </w:r>
      <w:r w:rsidR="004E2936" w:rsidRPr="0071434F">
        <w:rPr>
          <w:rFonts w:ascii="Tahoma" w:eastAsia="Tahoma" w:hAnsi="Tahoma"/>
          <w:sz w:val="26"/>
          <w:szCs w:val="26"/>
        </w:rPr>
        <w:t xml:space="preserve"> online</w:t>
      </w:r>
    </w:p>
    <w:p w14:paraId="3B22B900" w14:textId="6599B2EC" w:rsidR="00C43487" w:rsidRPr="0071434F" w:rsidRDefault="004E23A4" w:rsidP="00357D67">
      <w:pPr>
        <w:pStyle w:val="Nagwek"/>
        <w:spacing w:line="360" w:lineRule="auto"/>
        <w:jc w:val="center"/>
        <w:rPr>
          <w:rFonts w:ascii="Tahoma" w:eastAsia="Tahoma" w:hAnsi="Tahoma"/>
          <w:b/>
          <w:sz w:val="26"/>
          <w:szCs w:val="26"/>
        </w:rPr>
      </w:pPr>
      <w:r>
        <w:rPr>
          <w:rFonts w:ascii="Tahoma" w:eastAsia="Tahoma" w:hAnsi="Tahoma"/>
          <w:b/>
          <w:sz w:val="26"/>
          <w:szCs w:val="26"/>
        </w:rPr>
        <w:t>16 maj</w:t>
      </w:r>
      <w:r w:rsidR="00CF4AFA">
        <w:rPr>
          <w:rFonts w:ascii="Tahoma" w:eastAsia="Tahoma" w:hAnsi="Tahoma"/>
          <w:b/>
          <w:sz w:val="26"/>
          <w:szCs w:val="26"/>
        </w:rPr>
        <w:t xml:space="preserve"> 2024</w:t>
      </w:r>
      <w:r w:rsidR="00654261" w:rsidRPr="0071434F">
        <w:rPr>
          <w:rFonts w:ascii="Tahoma" w:eastAsia="Tahoma" w:hAnsi="Tahoma"/>
          <w:b/>
          <w:sz w:val="26"/>
          <w:szCs w:val="26"/>
        </w:rPr>
        <w:t xml:space="preserve"> r., </w:t>
      </w:r>
      <w:r w:rsidR="00357D67">
        <w:rPr>
          <w:rFonts w:ascii="Tahoma" w:eastAsia="Tahoma" w:hAnsi="Tahoma"/>
          <w:b/>
          <w:sz w:val="26"/>
          <w:szCs w:val="26"/>
        </w:rPr>
        <w:t>godz. 9.00 – 15</w:t>
      </w:r>
      <w:r w:rsidR="00C43487" w:rsidRPr="0071434F">
        <w:rPr>
          <w:rFonts w:ascii="Tahoma" w:eastAsia="Tahoma" w:hAnsi="Tahoma"/>
          <w:b/>
          <w:sz w:val="26"/>
          <w:szCs w:val="26"/>
        </w:rPr>
        <w:t>.00</w:t>
      </w:r>
      <w:r w:rsidR="00657384" w:rsidRPr="0071434F">
        <w:rPr>
          <w:rFonts w:ascii="Tahoma" w:eastAsia="Tahoma" w:hAnsi="Tahoma"/>
          <w:b/>
          <w:sz w:val="26"/>
          <w:szCs w:val="26"/>
        </w:rPr>
        <w:t xml:space="preserve"> </w:t>
      </w:r>
    </w:p>
    <w:p w14:paraId="3E2003D3" w14:textId="77777777" w:rsidR="00DD6C2B" w:rsidRDefault="00DD6C2B" w:rsidP="00A60A67">
      <w:pPr>
        <w:spacing w:after="0" w:line="236" w:lineRule="exact"/>
        <w:rPr>
          <w:rFonts w:ascii="Times New Roman" w:eastAsia="Times New Roman" w:hAnsi="Times New Roman"/>
          <w:sz w:val="28"/>
          <w:szCs w:val="28"/>
        </w:rPr>
      </w:pPr>
    </w:p>
    <w:p w14:paraId="6D3F92C9" w14:textId="77777777" w:rsidR="00357D67" w:rsidRDefault="00357D67" w:rsidP="00A60A67">
      <w:pPr>
        <w:spacing w:after="0" w:line="236" w:lineRule="exact"/>
        <w:rPr>
          <w:rFonts w:ascii="Times New Roman" w:eastAsia="Times New Roman" w:hAnsi="Times New Roman"/>
          <w:sz w:val="28"/>
          <w:szCs w:val="28"/>
        </w:rPr>
      </w:pPr>
    </w:p>
    <w:p w14:paraId="3AEF20C1" w14:textId="77777777" w:rsidR="004E29AA" w:rsidRDefault="004E29AA" w:rsidP="00A60A67">
      <w:pPr>
        <w:spacing w:after="0" w:line="236" w:lineRule="exact"/>
        <w:rPr>
          <w:rFonts w:ascii="Times New Roman" w:eastAsia="Times New Roman" w:hAnsi="Times New Roman"/>
          <w:sz w:val="28"/>
          <w:szCs w:val="28"/>
        </w:rPr>
      </w:pPr>
    </w:p>
    <w:p w14:paraId="02C87026" w14:textId="77777777" w:rsidR="00357D67" w:rsidRPr="00357D67" w:rsidRDefault="00357D67" w:rsidP="00357D67">
      <w:pPr>
        <w:pStyle w:val="v1msonormal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357D67">
        <w:rPr>
          <w:rFonts w:ascii="Tahoma" w:hAnsi="Tahoma" w:cs="Tahoma"/>
          <w:b/>
          <w:bCs/>
          <w:color w:val="000000"/>
          <w:sz w:val="20"/>
          <w:szCs w:val="20"/>
        </w:rPr>
        <w:t>Wprowadzenie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5E8301B9" w14:textId="77777777" w:rsidR="000E55D9" w:rsidRPr="000E55D9" w:rsidRDefault="00357D67" w:rsidP="000E55D9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57D67">
        <w:rPr>
          <w:rFonts w:ascii="Tahoma" w:hAnsi="Tahoma" w:cs="Tahoma"/>
          <w:color w:val="000000"/>
          <w:sz w:val="20"/>
          <w:szCs w:val="20"/>
        </w:rPr>
        <w:t xml:space="preserve">Sztuczna inteligencja </w:t>
      </w:r>
      <w:r w:rsidR="005F79C9" w:rsidRPr="000E55D9">
        <w:rPr>
          <w:rFonts w:ascii="Tahoma" w:hAnsi="Tahoma" w:cs="Tahoma"/>
          <w:color w:val="000000"/>
          <w:sz w:val="20"/>
          <w:szCs w:val="20"/>
        </w:rPr>
        <w:t xml:space="preserve">(AI) </w:t>
      </w:r>
      <w:r w:rsidRPr="00357D67">
        <w:rPr>
          <w:rFonts w:ascii="Tahoma" w:hAnsi="Tahoma" w:cs="Tahoma"/>
          <w:color w:val="000000"/>
          <w:sz w:val="20"/>
          <w:szCs w:val="20"/>
        </w:rPr>
        <w:t>wkroczyła do naszego życia. Z</w:t>
      </w:r>
      <w:r w:rsidR="005F79C9">
        <w:rPr>
          <w:rFonts w:ascii="Tahoma" w:hAnsi="Tahoma" w:cs="Tahoma"/>
          <w:color w:val="000000"/>
          <w:sz w:val="20"/>
          <w:szCs w:val="20"/>
        </w:rPr>
        <w:t xml:space="preserve"> narzędzi AI</w:t>
      </w:r>
      <w:r w:rsidRPr="00357D67">
        <w:rPr>
          <w:rFonts w:ascii="Tahoma" w:hAnsi="Tahoma" w:cs="Tahoma"/>
          <w:color w:val="000000"/>
          <w:sz w:val="20"/>
          <w:szCs w:val="20"/>
        </w:rPr>
        <w:t xml:space="preserve"> może dziś korzystać każdy. Umiejętnie lub bezmyślnie.</w:t>
      </w:r>
      <w:r w:rsidR="005F79C9">
        <w:rPr>
          <w:rFonts w:ascii="Tahoma" w:hAnsi="Tahoma" w:cs="Tahoma"/>
          <w:color w:val="000000"/>
          <w:sz w:val="20"/>
          <w:szCs w:val="20"/>
        </w:rPr>
        <w:t xml:space="preserve"> AI</w:t>
      </w:r>
      <w:r w:rsidRPr="00357D67">
        <w:rPr>
          <w:rFonts w:ascii="Tahoma" w:hAnsi="Tahoma" w:cs="Tahoma"/>
          <w:color w:val="000000"/>
          <w:sz w:val="20"/>
          <w:szCs w:val="20"/>
        </w:rPr>
        <w:t xml:space="preserve"> otworzyła nowe możliwości usprawnienia pracy urzędnika. Taki asystent dla każdego, który nie chodzi na urlopy.</w:t>
      </w:r>
      <w:r w:rsidR="004E29A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F79C9">
        <w:rPr>
          <w:rFonts w:ascii="Tahoma" w:hAnsi="Tahoma" w:cs="Tahoma"/>
          <w:color w:val="000000"/>
          <w:sz w:val="20"/>
          <w:szCs w:val="20"/>
        </w:rPr>
        <w:t>Ale AI</w:t>
      </w:r>
      <w:r w:rsidRPr="00357D67">
        <w:rPr>
          <w:rFonts w:ascii="Tahoma" w:hAnsi="Tahoma" w:cs="Tahoma"/>
          <w:color w:val="000000"/>
          <w:sz w:val="20"/>
          <w:szCs w:val="20"/>
        </w:rPr>
        <w:t xml:space="preserve"> wywołuje także nowe zagrożenia. Przed którymi trzeba zabezpieczyć siebie i swoją jednostkę.</w:t>
      </w:r>
      <w:r w:rsidR="004E29A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F79C9">
        <w:rPr>
          <w:rFonts w:ascii="Tahoma" w:hAnsi="Tahoma" w:cs="Tahoma"/>
          <w:color w:val="000000"/>
          <w:sz w:val="20"/>
          <w:szCs w:val="20"/>
        </w:rPr>
        <w:t>Jedno jest pewne – AI</w:t>
      </w:r>
      <w:r w:rsidRPr="00357D67">
        <w:rPr>
          <w:rFonts w:ascii="Tahoma" w:hAnsi="Tahoma" w:cs="Tahoma"/>
          <w:color w:val="000000"/>
          <w:sz w:val="20"/>
          <w:szCs w:val="20"/>
        </w:rPr>
        <w:t xml:space="preserve"> urzędników nie zastąpi. Choć niektórzy pracownicy mogą zostać zastąpieni innymi. Tak było, gdy wprowadzano komputery. Potem programy biurowe. Potem e-maile. Elektroniczne obiegi dokumentów. Specjalistyczne oprogramowanie. Kto nie opanował ich na poziomie wymaganym na danym stanowisku pracy - odpadał.</w:t>
      </w:r>
      <w:r w:rsidR="005F79C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57D67">
        <w:rPr>
          <w:rFonts w:ascii="Tahoma" w:hAnsi="Tahoma" w:cs="Tahoma"/>
          <w:color w:val="000000"/>
          <w:sz w:val="20"/>
          <w:szCs w:val="20"/>
        </w:rPr>
        <w:t>Kto opanował wcześniej od innych - zyskiwał przewagę.</w:t>
      </w:r>
      <w:r w:rsidR="005F79C9">
        <w:rPr>
          <w:rFonts w:ascii="Tahoma" w:hAnsi="Tahoma" w:cs="Tahoma"/>
          <w:color w:val="000000"/>
          <w:sz w:val="20"/>
          <w:szCs w:val="20"/>
        </w:rPr>
        <w:t xml:space="preserve"> Sztuczna Inteligencja</w:t>
      </w:r>
      <w:r w:rsidR="000E55D9" w:rsidRPr="000E55D9">
        <w:rPr>
          <w:rFonts w:ascii="Tahoma" w:hAnsi="Tahoma" w:cs="Tahoma"/>
          <w:color w:val="000000"/>
          <w:sz w:val="20"/>
          <w:szCs w:val="20"/>
        </w:rPr>
        <w:t xml:space="preserve"> przemienia nasz świat i wpływa </w:t>
      </w:r>
      <w:r w:rsidR="004E29AA">
        <w:rPr>
          <w:rFonts w:ascii="Tahoma" w:hAnsi="Tahoma" w:cs="Tahoma"/>
          <w:color w:val="000000"/>
          <w:sz w:val="20"/>
          <w:szCs w:val="20"/>
        </w:rPr>
        <w:t xml:space="preserve">            </w:t>
      </w:r>
      <w:r w:rsidR="000E55D9" w:rsidRPr="000E55D9">
        <w:rPr>
          <w:rFonts w:ascii="Tahoma" w:hAnsi="Tahoma" w:cs="Tahoma"/>
          <w:color w:val="000000"/>
          <w:sz w:val="20"/>
          <w:szCs w:val="20"/>
        </w:rPr>
        <w:t xml:space="preserve">na różne aspekty codziennego życia, w tym na funkcjonowanie sektora publicznego. Zrozumienie </w:t>
      </w:r>
      <w:r w:rsidR="004E29AA">
        <w:rPr>
          <w:rFonts w:ascii="Tahoma" w:hAnsi="Tahoma" w:cs="Tahoma"/>
          <w:color w:val="000000"/>
          <w:sz w:val="20"/>
          <w:szCs w:val="20"/>
        </w:rPr>
        <w:t xml:space="preserve">            </w:t>
      </w:r>
      <w:r w:rsidR="000E55D9" w:rsidRPr="000E55D9">
        <w:rPr>
          <w:rFonts w:ascii="Tahoma" w:hAnsi="Tahoma" w:cs="Tahoma"/>
          <w:color w:val="000000"/>
          <w:sz w:val="20"/>
          <w:szCs w:val="20"/>
        </w:rPr>
        <w:t xml:space="preserve">i właściwe wykorzystanie narzędzi AI jest kluczem do poprawy efektywności, szybkości obsługi oraz jakości podejmowanych decyzji. </w:t>
      </w:r>
    </w:p>
    <w:p w14:paraId="62E5FE95" w14:textId="77777777" w:rsidR="004E29AA" w:rsidRDefault="004E29AA" w:rsidP="000E55D9">
      <w:pPr>
        <w:pStyle w:val="v1msonormal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C648BF2" w14:textId="77777777" w:rsidR="005F79C9" w:rsidRDefault="000E55D9" w:rsidP="000E55D9">
      <w:pPr>
        <w:pStyle w:val="v1msonormal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Cel szkolenia</w:t>
      </w:r>
    </w:p>
    <w:p w14:paraId="28599962" w14:textId="77777777" w:rsidR="005F79C9" w:rsidRDefault="005F79C9" w:rsidP="005F79C9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E55D9">
        <w:rPr>
          <w:rFonts w:ascii="Tahoma" w:hAnsi="Tahoma" w:cs="Tahoma"/>
          <w:color w:val="000000"/>
          <w:sz w:val="20"/>
          <w:szCs w:val="20"/>
        </w:rPr>
        <w:t xml:space="preserve">Celem szkolenia jest nie tylko zapoznanie uczestników z podstawowymi zasadami i narzędziami AI, </w:t>
      </w:r>
      <w:r w:rsidR="004E29AA"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Pr="000E55D9">
        <w:rPr>
          <w:rFonts w:ascii="Tahoma" w:hAnsi="Tahoma" w:cs="Tahoma"/>
          <w:color w:val="000000"/>
          <w:sz w:val="20"/>
          <w:szCs w:val="20"/>
        </w:rPr>
        <w:t>ale także przekazanie umiejętności praktycznego korzystania z nich na co dzień. Ważnym elementem jest również zrozumienie potencjalnych zagrożeń i technik minimalizacji ryzyka związanego z AI.</w:t>
      </w:r>
    </w:p>
    <w:p w14:paraId="105E0F9C" w14:textId="77777777" w:rsidR="004E29AA" w:rsidRDefault="004E29AA" w:rsidP="000E55D9">
      <w:pPr>
        <w:pStyle w:val="v1msonormal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3898055" w14:textId="77777777" w:rsidR="000E55D9" w:rsidRPr="000E55D9" w:rsidRDefault="005F79C9" w:rsidP="000E55D9">
      <w:pPr>
        <w:pStyle w:val="v1msonormal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</w:t>
      </w:r>
      <w:r w:rsidR="000E55D9">
        <w:rPr>
          <w:rFonts w:ascii="Tahoma" w:hAnsi="Tahoma" w:cs="Tahoma"/>
          <w:b/>
          <w:bCs/>
          <w:color w:val="000000"/>
          <w:sz w:val="20"/>
          <w:szCs w:val="20"/>
        </w:rPr>
        <w:t>orzyści dla uczestników:</w:t>
      </w:r>
    </w:p>
    <w:p w14:paraId="4D0CFA3F" w14:textId="77777777" w:rsidR="000E55D9" w:rsidRPr="000E55D9" w:rsidRDefault="000E55D9" w:rsidP="000E55D9">
      <w:pPr>
        <w:pStyle w:val="NormalnyWeb"/>
        <w:spacing w:before="0" w:beforeAutospacing="0" w:after="120" w:afterAutospacing="0"/>
        <w:rPr>
          <w:rFonts w:ascii="Tahoma" w:eastAsiaTheme="minorEastAsia" w:hAnsi="Tahoma" w:cs="Tahoma"/>
          <w:color w:val="000000"/>
          <w:sz w:val="20"/>
          <w:szCs w:val="20"/>
        </w:rPr>
      </w:pPr>
      <w:r w:rsidRPr="000E55D9">
        <w:rPr>
          <w:rFonts w:ascii="Tahoma" w:eastAsiaTheme="minorEastAsia" w:hAnsi="Tahoma" w:cs="Tahoma"/>
          <w:color w:val="000000"/>
          <w:sz w:val="20"/>
          <w:szCs w:val="20"/>
        </w:rPr>
        <w:t>Podniesienie kompetencji w zakresie:</w:t>
      </w:r>
    </w:p>
    <w:p w14:paraId="05E913AA" w14:textId="77777777" w:rsidR="000E55D9" w:rsidRPr="000E55D9" w:rsidRDefault="000E55D9" w:rsidP="000E55D9">
      <w:pPr>
        <w:pStyle w:val="NormalnyWeb"/>
        <w:numPr>
          <w:ilvl w:val="0"/>
          <w:numId w:val="17"/>
        </w:numPr>
        <w:spacing w:before="120" w:beforeAutospacing="0" w:after="120" w:afterAutospacing="0"/>
        <w:rPr>
          <w:rFonts w:ascii="Tahoma" w:eastAsiaTheme="minorEastAsia" w:hAnsi="Tahoma" w:cs="Tahoma"/>
          <w:color w:val="000000"/>
          <w:sz w:val="20"/>
          <w:szCs w:val="20"/>
        </w:rPr>
      </w:pPr>
      <w:r w:rsidRPr="000E55D9">
        <w:rPr>
          <w:rFonts w:ascii="Tahoma" w:eastAsiaTheme="minorEastAsia" w:hAnsi="Tahoma" w:cs="Tahoma"/>
          <w:color w:val="000000"/>
          <w:sz w:val="20"/>
          <w:szCs w:val="20"/>
        </w:rPr>
        <w:t xml:space="preserve">korzystania z indywidualnych narzędzi AI w celu usprawnienia swojej pracy, </w:t>
      </w:r>
    </w:p>
    <w:p w14:paraId="59A40CE4" w14:textId="77777777" w:rsidR="000E55D9" w:rsidRDefault="000E55D9" w:rsidP="000E55D9">
      <w:pPr>
        <w:pStyle w:val="NormalnyWeb"/>
        <w:numPr>
          <w:ilvl w:val="0"/>
          <w:numId w:val="17"/>
        </w:numPr>
        <w:spacing w:before="120" w:beforeAutospacing="0" w:after="120" w:afterAutospacing="0"/>
        <w:rPr>
          <w:rFonts w:ascii="Tahoma" w:eastAsiaTheme="minorEastAsia" w:hAnsi="Tahoma" w:cs="Tahoma"/>
          <w:color w:val="000000"/>
          <w:sz w:val="20"/>
          <w:szCs w:val="20"/>
        </w:rPr>
      </w:pPr>
      <w:r w:rsidRPr="000E55D9">
        <w:rPr>
          <w:rFonts w:ascii="Tahoma" w:eastAsiaTheme="minorEastAsia" w:hAnsi="Tahoma" w:cs="Tahoma"/>
          <w:color w:val="000000"/>
          <w:sz w:val="20"/>
          <w:szCs w:val="20"/>
        </w:rPr>
        <w:t xml:space="preserve">zachowania przy tym zasad obowiązujących </w:t>
      </w:r>
      <w:r w:rsidR="004E29AA">
        <w:rPr>
          <w:rFonts w:ascii="Tahoma" w:eastAsiaTheme="minorEastAsia" w:hAnsi="Tahoma" w:cs="Tahoma"/>
          <w:color w:val="000000"/>
          <w:sz w:val="20"/>
          <w:szCs w:val="20"/>
        </w:rPr>
        <w:t>pracownika sektora publicznego.</w:t>
      </w:r>
    </w:p>
    <w:p w14:paraId="058F6026" w14:textId="77777777" w:rsidR="004E29AA" w:rsidRPr="000E55D9" w:rsidRDefault="004E29AA" w:rsidP="00F558B1">
      <w:pPr>
        <w:spacing w:before="120" w:after="120" w:line="240" w:lineRule="auto"/>
        <w:rPr>
          <w:rFonts w:ascii="Tahoma" w:hAnsi="Tahoma" w:cs="Tahoma"/>
          <w:sz w:val="20"/>
          <w:szCs w:val="20"/>
        </w:rPr>
      </w:pPr>
    </w:p>
    <w:p w14:paraId="686832B2" w14:textId="77777777" w:rsidR="000E55D9" w:rsidRPr="000E55D9" w:rsidRDefault="000E55D9" w:rsidP="000E55D9">
      <w:pPr>
        <w:pStyle w:val="v1msonormal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Czas trwania i forma z</w:t>
      </w:r>
      <w:r w:rsidRPr="000E55D9">
        <w:rPr>
          <w:rFonts w:ascii="Tahoma" w:hAnsi="Tahoma" w:cs="Tahoma"/>
          <w:b/>
          <w:bCs/>
          <w:color w:val="000000"/>
          <w:sz w:val="20"/>
          <w:szCs w:val="20"/>
        </w:rPr>
        <w:t>ajęć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006DCCE8" w14:textId="77777777" w:rsidR="004E29AA" w:rsidRDefault="000E55D9" w:rsidP="00F558B1">
      <w:pPr>
        <w:pStyle w:val="NormalnyWeb"/>
        <w:spacing w:before="0" w:beforeAutospacing="0" w:after="0" w:afterAutospacing="0" w:line="360" w:lineRule="auto"/>
        <w:rPr>
          <w:rFonts w:ascii="Tahoma" w:eastAsiaTheme="minorEastAsia" w:hAnsi="Tahoma" w:cs="Tahoma"/>
          <w:sz w:val="20"/>
          <w:szCs w:val="20"/>
        </w:rPr>
      </w:pPr>
      <w:r w:rsidRPr="000E55D9">
        <w:rPr>
          <w:rFonts w:ascii="Tahoma" w:eastAsiaTheme="minorEastAsia" w:hAnsi="Tahoma" w:cs="Tahoma"/>
          <w:sz w:val="20"/>
          <w:szCs w:val="20"/>
        </w:rPr>
        <w:t>Szkolenie będzie trwało od 9.00 do 15.00 (6 godzin dydaktycznych + przerwy). Będzie prowadzone online, z wykorzystaniem formy wykładu, dyskusji oraz ćwiczeń warsztatowych.</w:t>
      </w:r>
    </w:p>
    <w:p w14:paraId="0F5A8586" w14:textId="77777777" w:rsidR="00F558B1" w:rsidRPr="00F558B1" w:rsidRDefault="00F558B1" w:rsidP="00F558B1">
      <w:pPr>
        <w:pStyle w:val="NormalnyWeb"/>
        <w:spacing w:before="0" w:beforeAutospacing="0" w:after="0" w:afterAutospacing="0" w:line="360" w:lineRule="auto"/>
        <w:rPr>
          <w:rFonts w:ascii="Tahoma" w:eastAsiaTheme="minorEastAsia" w:hAnsi="Tahoma" w:cs="Tahoma"/>
          <w:sz w:val="20"/>
          <w:szCs w:val="20"/>
        </w:rPr>
      </w:pPr>
    </w:p>
    <w:p w14:paraId="1EC123B9" w14:textId="77777777" w:rsidR="000E55D9" w:rsidRPr="000E55D9" w:rsidRDefault="000E55D9" w:rsidP="000E55D9">
      <w:pPr>
        <w:pStyle w:val="v1msonormal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Badanie potrzeb s</w:t>
      </w:r>
      <w:r w:rsidRPr="000E55D9">
        <w:rPr>
          <w:rFonts w:ascii="Tahoma" w:hAnsi="Tahoma" w:cs="Tahoma"/>
          <w:b/>
          <w:bCs/>
          <w:color w:val="000000"/>
          <w:sz w:val="20"/>
          <w:szCs w:val="20"/>
        </w:rPr>
        <w:t>zkoleniowych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72843E78" w14:textId="77777777" w:rsidR="000E55D9" w:rsidRDefault="000E55D9" w:rsidP="000E55D9">
      <w:pPr>
        <w:pStyle w:val="NormalnyWeb"/>
        <w:spacing w:before="0" w:beforeAutospacing="0" w:after="120" w:afterAutospacing="0" w:line="360" w:lineRule="auto"/>
        <w:rPr>
          <w:rFonts w:ascii="Tahoma" w:hAnsi="Tahoma" w:cs="Tahoma"/>
          <w:sz w:val="20"/>
          <w:szCs w:val="20"/>
        </w:rPr>
      </w:pPr>
      <w:r w:rsidRPr="000E55D9">
        <w:rPr>
          <w:rFonts w:ascii="Tahoma" w:hAnsi="Tahoma" w:cs="Tahoma"/>
          <w:sz w:val="20"/>
          <w:szCs w:val="20"/>
        </w:rPr>
        <w:t>Przed rozpoczęciem szkolenia uczestnicy będą poproszeni o wypełnienie ankiety, która pozwoli lepiej zrozumieć i dostosować treść szkolenia do ich indywidualnych potrzeb.</w:t>
      </w:r>
    </w:p>
    <w:p w14:paraId="565D6403" w14:textId="77777777" w:rsidR="00F558B1" w:rsidRDefault="00F558B1" w:rsidP="00F558B1">
      <w:pPr>
        <w:pStyle w:val="v1msonormal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7D2A439" w14:textId="77777777" w:rsidR="00F558B1" w:rsidRDefault="00F558B1" w:rsidP="00F558B1">
      <w:pPr>
        <w:pStyle w:val="v1msonormal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6F31671" w14:textId="77777777" w:rsidR="00F558B1" w:rsidRPr="000E55D9" w:rsidRDefault="00F558B1" w:rsidP="00F558B1">
      <w:pPr>
        <w:pStyle w:val="v1msonormal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Poziom s</w:t>
      </w:r>
      <w:r w:rsidRPr="000E55D9">
        <w:rPr>
          <w:rFonts w:ascii="Tahoma" w:hAnsi="Tahoma" w:cs="Tahoma"/>
          <w:b/>
          <w:bCs/>
          <w:color w:val="000000"/>
          <w:sz w:val="20"/>
          <w:szCs w:val="20"/>
        </w:rPr>
        <w:t>zkolenia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76B0D0ED" w14:textId="77777777" w:rsidR="00F558B1" w:rsidRPr="000E55D9" w:rsidRDefault="00F558B1" w:rsidP="00F558B1">
      <w:pPr>
        <w:pStyle w:val="NormalnyWeb"/>
        <w:spacing w:before="0" w:beforeAutospacing="0" w:after="120" w:afterAutospacing="0" w:line="360" w:lineRule="auto"/>
        <w:rPr>
          <w:rFonts w:ascii="Tahoma" w:eastAsiaTheme="minorEastAsia" w:hAnsi="Tahoma" w:cs="Tahoma"/>
          <w:color w:val="000000"/>
          <w:sz w:val="20"/>
          <w:szCs w:val="20"/>
        </w:rPr>
      </w:pPr>
      <w:r w:rsidRPr="000E55D9">
        <w:rPr>
          <w:rFonts w:ascii="Tahoma" w:eastAsiaTheme="minorEastAsia" w:hAnsi="Tahoma" w:cs="Tahoma"/>
          <w:color w:val="000000"/>
          <w:sz w:val="20"/>
          <w:szCs w:val="20"/>
        </w:rPr>
        <w:t>Szkolenie jest skierowane do osób na różnym poziomie zaawansowania. Nie jest wymagana wcześniejsza znajomość narzędzi AI.</w:t>
      </w:r>
    </w:p>
    <w:p w14:paraId="784C192B" w14:textId="77777777" w:rsidR="00F558B1" w:rsidRDefault="00F558B1" w:rsidP="00F558B1">
      <w:pPr>
        <w:pStyle w:val="v1msonormal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A6E773E" w14:textId="77777777" w:rsidR="00F558B1" w:rsidRPr="000E55D9" w:rsidRDefault="00F558B1" w:rsidP="00F558B1">
      <w:pPr>
        <w:pStyle w:val="v1msonormal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Wymagania t</w:t>
      </w:r>
      <w:r w:rsidRPr="000E55D9">
        <w:rPr>
          <w:rFonts w:ascii="Tahoma" w:hAnsi="Tahoma" w:cs="Tahoma"/>
          <w:b/>
          <w:bCs/>
          <w:color w:val="000000"/>
          <w:sz w:val="20"/>
          <w:szCs w:val="20"/>
        </w:rPr>
        <w:t>echniczne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1AE1394D" w14:textId="77777777" w:rsidR="009E33C8" w:rsidRPr="009E33C8" w:rsidRDefault="009E33C8" w:rsidP="009E33C8">
      <w:pPr>
        <w:pStyle w:val="NormalnyWeb"/>
        <w:spacing w:before="120" w:beforeAutospacing="0" w:after="120" w:afterAutospacing="0" w:line="360" w:lineRule="auto"/>
        <w:rPr>
          <w:rFonts w:ascii="Tahoma" w:hAnsi="Tahoma" w:cs="Tahoma"/>
          <w:sz w:val="20"/>
          <w:szCs w:val="20"/>
        </w:rPr>
      </w:pPr>
      <w:r w:rsidRPr="009E33C8">
        <w:rPr>
          <w:rFonts w:ascii="Tahoma" w:hAnsi="Tahoma" w:cs="Tahoma"/>
          <w:sz w:val="20"/>
          <w:szCs w:val="20"/>
        </w:rPr>
        <w:t>Aby w pełni skorzystać z części szkoleniowej, uczestnicy powinni mie</w:t>
      </w:r>
      <w:r>
        <w:rPr>
          <w:rFonts w:ascii="Tahoma" w:hAnsi="Tahoma" w:cs="Tahoma"/>
          <w:sz w:val="20"/>
          <w:szCs w:val="20"/>
        </w:rPr>
        <w:t xml:space="preserve">ć dostęp do wybranych, </w:t>
      </w:r>
      <w:r w:rsidRPr="009E33C8">
        <w:rPr>
          <w:rFonts w:ascii="Tahoma" w:hAnsi="Tahoma" w:cs="Tahoma"/>
          <w:sz w:val="20"/>
          <w:szCs w:val="20"/>
        </w:rPr>
        <w:t xml:space="preserve">bezpłatnych narzędzi AI. </w:t>
      </w:r>
    </w:p>
    <w:p w14:paraId="4D600627" w14:textId="77777777" w:rsidR="009E33C8" w:rsidRPr="009E33C8" w:rsidRDefault="009E33C8" w:rsidP="009E33C8">
      <w:pPr>
        <w:numPr>
          <w:ilvl w:val="0"/>
          <w:numId w:val="14"/>
        </w:num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9E33C8">
        <w:rPr>
          <w:rFonts w:ascii="Tahoma" w:hAnsi="Tahoma" w:cs="Tahoma"/>
          <w:b/>
          <w:bCs/>
          <w:sz w:val="20"/>
          <w:szCs w:val="20"/>
        </w:rPr>
        <w:t>Chat GPT</w:t>
      </w:r>
      <w:r w:rsidRPr="009E33C8">
        <w:rPr>
          <w:rFonts w:ascii="Tahoma" w:hAnsi="Tahoma" w:cs="Tahoma"/>
          <w:sz w:val="20"/>
          <w:szCs w:val="20"/>
        </w:rPr>
        <w:t xml:space="preserve"> – wymagana bezpłatna rejestracja w usłudze Open AI, </w:t>
      </w:r>
      <w:hyperlink r:id="rId8" w:history="1">
        <w:r w:rsidRPr="009E33C8">
          <w:rPr>
            <w:rStyle w:val="Hipercze"/>
            <w:rFonts w:ascii="Tahoma" w:hAnsi="Tahoma" w:cs="Tahoma"/>
            <w:sz w:val="20"/>
            <w:szCs w:val="20"/>
          </w:rPr>
          <w:t>https://chat.openai.com</w:t>
        </w:r>
      </w:hyperlink>
      <w:r w:rsidRPr="009E33C8">
        <w:rPr>
          <w:rFonts w:ascii="Tahoma" w:hAnsi="Tahoma" w:cs="Tahoma"/>
          <w:sz w:val="20"/>
          <w:szCs w:val="20"/>
        </w:rPr>
        <w:t>.</w:t>
      </w:r>
    </w:p>
    <w:p w14:paraId="77D8F56F" w14:textId="77777777" w:rsidR="009E33C8" w:rsidRPr="009E33C8" w:rsidRDefault="009E33C8" w:rsidP="009E33C8">
      <w:pPr>
        <w:numPr>
          <w:ilvl w:val="0"/>
          <w:numId w:val="14"/>
        </w:num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9E33C8">
        <w:rPr>
          <w:rFonts w:ascii="Tahoma" w:hAnsi="Tahoma" w:cs="Tahoma"/>
          <w:b/>
          <w:bCs/>
          <w:sz w:val="20"/>
          <w:szCs w:val="20"/>
        </w:rPr>
        <w:t>Bing AI</w:t>
      </w:r>
      <w:r w:rsidRPr="009E33C8">
        <w:rPr>
          <w:rFonts w:ascii="Tahoma" w:hAnsi="Tahoma" w:cs="Tahoma"/>
          <w:sz w:val="20"/>
          <w:szCs w:val="20"/>
        </w:rPr>
        <w:t xml:space="preserve"> – wymagane posiadanie przeglądarki Edge, zalogowanej do konta Microsoft (wystarczy konto bezpłatne).</w:t>
      </w:r>
    </w:p>
    <w:p w14:paraId="594C9969" w14:textId="77777777" w:rsidR="009E33C8" w:rsidRDefault="009E33C8" w:rsidP="009E33C8">
      <w:pPr>
        <w:numPr>
          <w:ilvl w:val="0"/>
          <w:numId w:val="14"/>
        </w:num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9E33C8">
        <w:rPr>
          <w:rFonts w:ascii="Tahoma" w:hAnsi="Tahoma" w:cs="Tahoma"/>
          <w:b/>
          <w:bCs/>
          <w:sz w:val="20"/>
          <w:szCs w:val="20"/>
        </w:rPr>
        <w:t>Bard</w:t>
      </w:r>
      <w:r w:rsidRPr="009E33C8">
        <w:rPr>
          <w:rFonts w:ascii="Tahoma" w:hAnsi="Tahoma" w:cs="Tahoma"/>
          <w:sz w:val="20"/>
          <w:szCs w:val="20"/>
        </w:rPr>
        <w:t xml:space="preserve"> - wymagane zalogowanie w przeglądarce do konta Google (wystarczy konto bezpłatne), </w:t>
      </w:r>
      <w:hyperlink r:id="rId9" w:history="1">
        <w:r w:rsidRPr="009E33C8">
          <w:rPr>
            <w:rStyle w:val="Hipercze"/>
            <w:rFonts w:ascii="Tahoma" w:hAnsi="Tahoma" w:cs="Tahoma"/>
            <w:sz w:val="20"/>
            <w:szCs w:val="20"/>
          </w:rPr>
          <w:t>https://bard.google.com/</w:t>
        </w:r>
      </w:hyperlink>
      <w:r w:rsidRPr="009E33C8">
        <w:rPr>
          <w:rFonts w:ascii="Tahoma" w:hAnsi="Tahoma" w:cs="Tahoma"/>
          <w:sz w:val="20"/>
          <w:szCs w:val="20"/>
        </w:rPr>
        <w:t xml:space="preserve">. </w:t>
      </w:r>
    </w:p>
    <w:p w14:paraId="6AA6352C" w14:textId="77777777" w:rsidR="009E33C8" w:rsidRPr="009E33C8" w:rsidRDefault="009E33C8" w:rsidP="009E33C8">
      <w:pPr>
        <w:numPr>
          <w:ilvl w:val="0"/>
          <w:numId w:val="14"/>
        </w:numPr>
        <w:spacing w:before="120" w:after="120" w:line="360" w:lineRule="auto"/>
        <w:rPr>
          <w:rStyle w:val="Hipercze"/>
          <w:rFonts w:ascii="Tahoma" w:hAnsi="Tahoma" w:cs="Tahoma"/>
          <w:color w:val="auto"/>
          <w:sz w:val="20"/>
          <w:szCs w:val="20"/>
          <w:u w:val="none"/>
        </w:rPr>
      </w:pPr>
      <w:r w:rsidRPr="009E33C8">
        <w:rPr>
          <w:rFonts w:ascii="Tahoma" w:hAnsi="Tahoma" w:cs="Tahoma"/>
          <w:b/>
          <w:bCs/>
          <w:sz w:val="20"/>
          <w:szCs w:val="20"/>
        </w:rPr>
        <w:t xml:space="preserve">Perplexity </w:t>
      </w:r>
      <w:r w:rsidRPr="009E33C8">
        <w:rPr>
          <w:rFonts w:ascii="Tahoma" w:hAnsi="Tahoma" w:cs="Tahoma"/>
          <w:sz w:val="20"/>
          <w:szCs w:val="20"/>
        </w:rPr>
        <w:t xml:space="preserve">– do korzystania nie jest wymagana rejestracja. Po rejestracji, w wersji bezpłatnej, dostępna jest dodatkowa usługa Copilot. Adres: </w:t>
      </w:r>
      <w:hyperlink r:id="rId10" w:history="1">
        <w:r w:rsidRPr="009E33C8">
          <w:rPr>
            <w:rStyle w:val="Hipercze"/>
            <w:rFonts w:ascii="Tahoma" w:hAnsi="Tahoma" w:cs="Tahoma"/>
            <w:sz w:val="20"/>
            <w:szCs w:val="20"/>
          </w:rPr>
          <w:t>https://www.perplexity.ai/</w:t>
        </w:r>
      </w:hyperlink>
    </w:p>
    <w:p w14:paraId="0552C5A2" w14:textId="77777777" w:rsidR="009E33C8" w:rsidRPr="009E33C8" w:rsidRDefault="009E33C8" w:rsidP="009E33C8">
      <w:pPr>
        <w:pStyle w:val="NormalnyWeb"/>
        <w:spacing w:before="120" w:beforeAutospacing="0" w:after="120" w:afterAutospacing="0" w:line="360" w:lineRule="auto"/>
        <w:rPr>
          <w:rFonts w:ascii="Tahoma" w:hAnsi="Tahoma" w:cs="Tahoma"/>
          <w:sz w:val="20"/>
          <w:szCs w:val="20"/>
        </w:rPr>
      </w:pPr>
      <w:r w:rsidRPr="009E33C8">
        <w:rPr>
          <w:rFonts w:ascii="Tahoma" w:hAnsi="Tahoma" w:cs="Tahoma"/>
          <w:sz w:val="20"/>
          <w:szCs w:val="20"/>
        </w:rPr>
        <w:t xml:space="preserve">Jeżeli nie będzie możliwe uzyskanie dostępu do wszystkich czterech narzędzi, sugerujemy uzyskanie dostępu przynajmniej do dwóch z nich. </w:t>
      </w:r>
    </w:p>
    <w:p w14:paraId="537499DD" w14:textId="77777777" w:rsidR="00F558B1" w:rsidRPr="00F558B1" w:rsidRDefault="00F558B1" w:rsidP="00F558B1">
      <w:pPr>
        <w:pStyle w:val="v1msonormal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B3F8E19" w14:textId="77777777" w:rsidR="000E55D9" w:rsidRDefault="000E55D9" w:rsidP="00F558B1">
      <w:pPr>
        <w:pStyle w:val="v1msonormal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E55D9">
        <w:rPr>
          <w:rFonts w:ascii="Tahoma" w:hAnsi="Tahoma" w:cs="Tahoma"/>
          <w:b/>
          <w:bCs/>
          <w:color w:val="000000"/>
          <w:sz w:val="20"/>
          <w:szCs w:val="20"/>
        </w:rPr>
        <w:t>Program szkolenia:</w:t>
      </w:r>
    </w:p>
    <w:p w14:paraId="103B349E" w14:textId="77777777" w:rsidR="00F558B1" w:rsidRPr="00F558B1" w:rsidRDefault="00F558B1" w:rsidP="00F558B1">
      <w:pPr>
        <w:pStyle w:val="v1msonormal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sz w:val="10"/>
          <w:szCs w:val="10"/>
        </w:rPr>
      </w:pPr>
    </w:p>
    <w:p w14:paraId="4A5E5B94" w14:textId="77777777" w:rsidR="000E55D9" w:rsidRPr="00F558B1" w:rsidRDefault="000E55D9" w:rsidP="00F558B1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Style w:val="Pogrubienie"/>
        </w:rPr>
      </w:pPr>
      <w:r w:rsidRPr="00F558B1">
        <w:rPr>
          <w:rStyle w:val="Pogrubienie"/>
          <w:rFonts w:ascii="Tahoma" w:hAnsi="Tahoma" w:cs="Tahoma"/>
          <w:sz w:val="20"/>
          <w:szCs w:val="20"/>
        </w:rPr>
        <w:t>Teoria: Wprowadzenie do AI</w:t>
      </w:r>
      <w:r w:rsidR="00F558B1" w:rsidRPr="00F558B1">
        <w:rPr>
          <w:rStyle w:val="Pogrubienie"/>
          <w:rFonts w:ascii="Tahoma" w:hAnsi="Tahoma" w:cs="Tahoma"/>
          <w:sz w:val="20"/>
          <w:szCs w:val="20"/>
        </w:rPr>
        <w:t>.</w:t>
      </w:r>
    </w:p>
    <w:p w14:paraId="20EC0FDD" w14:textId="77777777" w:rsidR="000E55D9" w:rsidRPr="00F558B1" w:rsidRDefault="000E55D9" w:rsidP="00F558B1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Czy sztuczna inteligencja myśli?</w:t>
      </w:r>
    </w:p>
    <w:p w14:paraId="1B29559F" w14:textId="77777777" w:rsidR="000E55D9" w:rsidRPr="00F558B1" w:rsidRDefault="000E55D9" w:rsidP="00F558B1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Przegląd narzędzi AI przydatnych w pracy sektora publicznego.</w:t>
      </w:r>
    </w:p>
    <w:p w14:paraId="1BC6816A" w14:textId="77777777" w:rsidR="000E55D9" w:rsidRPr="00F558B1" w:rsidRDefault="000E55D9" w:rsidP="00F558B1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10 zasad wykorzystania SI w urzędzie / jednostce publicznej.</w:t>
      </w:r>
    </w:p>
    <w:p w14:paraId="295F9261" w14:textId="77777777" w:rsidR="00F558B1" w:rsidRPr="00F558B1" w:rsidRDefault="00F558B1" w:rsidP="00F558B1">
      <w:pPr>
        <w:spacing w:after="0" w:line="240" w:lineRule="auto"/>
        <w:ind w:left="1440"/>
        <w:rPr>
          <w:rFonts w:ascii="Arial" w:hAnsi="Arial" w:cs="Arial"/>
          <w:sz w:val="10"/>
          <w:szCs w:val="10"/>
        </w:rPr>
      </w:pPr>
    </w:p>
    <w:p w14:paraId="527F6908" w14:textId="77777777" w:rsidR="000E55D9" w:rsidRPr="00F558B1" w:rsidRDefault="000E55D9" w:rsidP="00F558B1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Style w:val="Pogrubienie"/>
          <w:rFonts w:ascii="Tahoma" w:hAnsi="Tahoma" w:cs="Tahoma"/>
        </w:rPr>
      </w:pPr>
      <w:r w:rsidRPr="00F558B1">
        <w:rPr>
          <w:rStyle w:val="Pogrubienie"/>
          <w:rFonts w:ascii="Tahoma" w:hAnsi="Tahoma" w:cs="Tahoma"/>
          <w:sz w:val="20"/>
          <w:szCs w:val="20"/>
        </w:rPr>
        <w:t>Praktyka: część warsztatowa</w:t>
      </w:r>
      <w:r w:rsidR="00F558B1">
        <w:rPr>
          <w:rStyle w:val="Pogrubienie"/>
          <w:rFonts w:ascii="Tahoma" w:hAnsi="Tahoma" w:cs="Tahoma"/>
          <w:sz w:val="20"/>
          <w:szCs w:val="20"/>
        </w:rPr>
        <w:t>.</w:t>
      </w:r>
    </w:p>
    <w:p w14:paraId="7CED30EB" w14:textId="77777777" w:rsidR="000E55D9" w:rsidRPr="00F558B1" w:rsidRDefault="000E55D9" w:rsidP="00F558B1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Poznajemy zasady korzystania z Chat GPT, Bing AI, Bard i Perplexity.</w:t>
      </w:r>
    </w:p>
    <w:p w14:paraId="327A9F7B" w14:textId="77777777" w:rsidR="000E55D9" w:rsidRPr="00F558B1" w:rsidRDefault="000E55D9" w:rsidP="00F558B1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Techniki efektywnego promptowania – czyli jak pisać komendy, aby otrzymać wartościowe rezultaty.</w:t>
      </w:r>
    </w:p>
    <w:p w14:paraId="2545121E" w14:textId="77777777" w:rsidR="000E55D9" w:rsidRPr="00F558B1" w:rsidRDefault="000E55D9" w:rsidP="00F558B1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"English first" – jak korzystać z AI nawet bez znajomości języka angielskiego.</w:t>
      </w:r>
    </w:p>
    <w:p w14:paraId="65D4D9F8" w14:textId="77777777" w:rsidR="000E55D9" w:rsidRPr="00F558B1" w:rsidRDefault="000E55D9" w:rsidP="00F558B1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Bazy gotowych komend.</w:t>
      </w:r>
    </w:p>
    <w:p w14:paraId="31BAED77" w14:textId="77777777" w:rsidR="00F558B1" w:rsidRPr="00F558B1" w:rsidRDefault="000E55D9" w:rsidP="00F558B1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 xml:space="preserve">Praktyczne przykłady wykorzystania AI w pracy. </w:t>
      </w:r>
    </w:p>
    <w:p w14:paraId="6B34B70F" w14:textId="77777777" w:rsidR="000E55D9" w:rsidRPr="00F558B1" w:rsidRDefault="000E55D9" w:rsidP="00F558B1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Praca własna uczestników nad zadaniami pod kierunkiem trenera, m.in.</w:t>
      </w:r>
    </w:p>
    <w:p w14:paraId="605FA991" w14:textId="77777777" w:rsidR="000E55D9" w:rsidRPr="00F558B1" w:rsidRDefault="000E55D9" w:rsidP="00F558B1">
      <w:pPr>
        <w:numPr>
          <w:ilvl w:val="2"/>
          <w:numId w:val="1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Trudny interesant</w:t>
      </w:r>
      <w:r w:rsidR="00F558B1" w:rsidRPr="00F558B1">
        <w:rPr>
          <w:rFonts w:ascii="Tahoma" w:hAnsi="Tahoma" w:cs="Tahoma"/>
          <w:sz w:val="20"/>
          <w:szCs w:val="20"/>
        </w:rPr>
        <w:t>.</w:t>
      </w:r>
    </w:p>
    <w:p w14:paraId="50F907E6" w14:textId="77777777" w:rsidR="000E55D9" w:rsidRPr="00F558B1" w:rsidRDefault="000E55D9" w:rsidP="00F558B1">
      <w:pPr>
        <w:numPr>
          <w:ilvl w:val="2"/>
          <w:numId w:val="1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Opracowanie tekstu ze źródłami</w:t>
      </w:r>
      <w:r w:rsidR="00F558B1" w:rsidRPr="00F558B1">
        <w:rPr>
          <w:rFonts w:ascii="Tahoma" w:hAnsi="Tahoma" w:cs="Tahoma"/>
          <w:sz w:val="20"/>
          <w:szCs w:val="20"/>
        </w:rPr>
        <w:t>.</w:t>
      </w:r>
    </w:p>
    <w:p w14:paraId="7CB0F5CB" w14:textId="77777777" w:rsidR="000E55D9" w:rsidRPr="00F558B1" w:rsidRDefault="000E55D9" w:rsidP="00F558B1">
      <w:pPr>
        <w:numPr>
          <w:ilvl w:val="2"/>
          <w:numId w:val="1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Streszczenie tekstu, także w obcym języku</w:t>
      </w:r>
      <w:r w:rsidR="00F558B1" w:rsidRPr="00F558B1">
        <w:rPr>
          <w:rFonts w:ascii="Tahoma" w:hAnsi="Tahoma" w:cs="Tahoma"/>
          <w:sz w:val="20"/>
          <w:szCs w:val="20"/>
        </w:rPr>
        <w:t>.</w:t>
      </w:r>
    </w:p>
    <w:p w14:paraId="2BD25486" w14:textId="77777777" w:rsidR="00F558B1" w:rsidRPr="00F558B1" w:rsidRDefault="000E55D9" w:rsidP="00F558B1">
      <w:pPr>
        <w:numPr>
          <w:ilvl w:val="2"/>
          <w:numId w:val="1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Inteligentna wyszukiwarka</w:t>
      </w:r>
      <w:r w:rsidR="00F558B1" w:rsidRPr="00F558B1">
        <w:rPr>
          <w:rFonts w:ascii="Tahoma" w:hAnsi="Tahoma" w:cs="Tahoma"/>
          <w:sz w:val="20"/>
          <w:szCs w:val="20"/>
        </w:rPr>
        <w:t>.</w:t>
      </w:r>
    </w:p>
    <w:p w14:paraId="3F01622F" w14:textId="77777777" w:rsidR="009E33C8" w:rsidRPr="009E33C8" w:rsidRDefault="009E33C8" w:rsidP="009E33C8">
      <w:pPr>
        <w:spacing w:after="0" w:line="360" w:lineRule="auto"/>
        <w:ind w:left="2160"/>
        <w:rPr>
          <w:rFonts w:ascii="Tahoma" w:hAnsi="Tahoma" w:cs="Tahoma"/>
          <w:sz w:val="16"/>
          <w:szCs w:val="16"/>
        </w:rPr>
      </w:pPr>
    </w:p>
    <w:p w14:paraId="3320862F" w14:textId="77777777" w:rsidR="000E55D9" w:rsidRPr="00F558B1" w:rsidRDefault="000E55D9" w:rsidP="00F558B1">
      <w:pPr>
        <w:numPr>
          <w:ilvl w:val="2"/>
          <w:numId w:val="1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Redagowanie pism prostym językiem</w:t>
      </w:r>
      <w:r w:rsidR="00F558B1" w:rsidRPr="00F558B1">
        <w:rPr>
          <w:rFonts w:ascii="Tahoma" w:hAnsi="Tahoma" w:cs="Tahoma"/>
          <w:sz w:val="20"/>
          <w:szCs w:val="20"/>
        </w:rPr>
        <w:t>.</w:t>
      </w:r>
    </w:p>
    <w:p w14:paraId="01C87C24" w14:textId="77777777" w:rsidR="000E55D9" w:rsidRPr="00F558B1" w:rsidRDefault="000E55D9" w:rsidP="00F558B1">
      <w:pPr>
        <w:numPr>
          <w:ilvl w:val="2"/>
          <w:numId w:val="1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Kwestie prawne</w:t>
      </w:r>
      <w:r w:rsidR="00F558B1" w:rsidRPr="00F558B1">
        <w:rPr>
          <w:rFonts w:ascii="Tahoma" w:hAnsi="Tahoma" w:cs="Tahoma"/>
          <w:sz w:val="20"/>
          <w:szCs w:val="20"/>
        </w:rPr>
        <w:t>.</w:t>
      </w:r>
    </w:p>
    <w:p w14:paraId="034F1400" w14:textId="77777777" w:rsidR="000E55D9" w:rsidRPr="00F558B1" w:rsidRDefault="000E55D9" w:rsidP="00F558B1">
      <w:pPr>
        <w:numPr>
          <w:ilvl w:val="2"/>
          <w:numId w:val="1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Opracowanie specyfikacji</w:t>
      </w:r>
      <w:r w:rsidR="00F558B1" w:rsidRPr="00F558B1">
        <w:rPr>
          <w:rFonts w:ascii="Tahoma" w:hAnsi="Tahoma" w:cs="Tahoma"/>
          <w:sz w:val="20"/>
          <w:szCs w:val="20"/>
        </w:rPr>
        <w:t>.</w:t>
      </w:r>
    </w:p>
    <w:p w14:paraId="0BBEE9D8" w14:textId="77777777" w:rsidR="000E55D9" w:rsidRPr="00F558B1" w:rsidRDefault="000E55D9" w:rsidP="00F558B1">
      <w:pPr>
        <w:numPr>
          <w:ilvl w:val="2"/>
          <w:numId w:val="1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Pomoc w szczególnie trudnych zadaniach</w:t>
      </w:r>
      <w:r w:rsidR="00F558B1" w:rsidRPr="00F558B1">
        <w:rPr>
          <w:rFonts w:ascii="Tahoma" w:hAnsi="Tahoma" w:cs="Tahoma"/>
          <w:sz w:val="20"/>
          <w:szCs w:val="20"/>
        </w:rPr>
        <w:t>.</w:t>
      </w:r>
    </w:p>
    <w:p w14:paraId="361DC387" w14:textId="77777777" w:rsidR="000E55D9" w:rsidRDefault="000E55D9" w:rsidP="00F558B1">
      <w:pPr>
        <w:numPr>
          <w:ilvl w:val="2"/>
          <w:numId w:val="1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Pomoc w zadaniach czasochłonnych</w:t>
      </w:r>
      <w:r w:rsidR="00F558B1" w:rsidRPr="00F558B1">
        <w:rPr>
          <w:rFonts w:ascii="Tahoma" w:hAnsi="Tahoma" w:cs="Tahoma"/>
          <w:sz w:val="20"/>
          <w:szCs w:val="20"/>
        </w:rPr>
        <w:t>.</w:t>
      </w:r>
      <w:r w:rsidRPr="00F558B1">
        <w:rPr>
          <w:rFonts w:ascii="Tahoma" w:hAnsi="Tahoma" w:cs="Tahoma"/>
          <w:sz w:val="20"/>
          <w:szCs w:val="20"/>
        </w:rPr>
        <w:t xml:space="preserve"> </w:t>
      </w:r>
    </w:p>
    <w:p w14:paraId="2EE2EFE0" w14:textId="77777777" w:rsidR="00F558B1" w:rsidRPr="00F558B1" w:rsidRDefault="00F558B1" w:rsidP="00F558B1">
      <w:pPr>
        <w:spacing w:before="120" w:after="120" w:line="360" w:lineRule="auto"/>
        <w:ind w:left="2160"/>
        <w:rPr>
          <w:rFonts w:ascii="Tahoma" w:hAnsi="Tahoma" w:cs="Tahoma"/>
          <w:sz w:val="10"/>
          <w:szCs w:val="10"/>
        </w:rPr>
      </w:pPr>
    </w:p>
    <w:p w14:paraId="53191FDE" w14:textId="77777777" w:rsidR="000E55D9" w:rsidRPr="00F558B1" w:rsidRDefault="000E55D9" w:rsidP="00F558B1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Style w:val="Pogrubienie"/>
          <w:rFonts w:ascii="Tahoma" w:hAnsi="Tahoma" w:cs="Tahoma"/>
        </w:rPr>
      </w:pPr>
      <w:r w:rsidRPr="00F558B1">
        <w:rPr>
          <w:rStyle w:val="Pogrubienie"/>
          <w:rFonts w:ascii="Tahoma" w:hAnsi="Tahoma" w:cs="Tahoma"/>
          <w:sz w:val="20"/>
          <w:szCs w:val="20"/>
        </w:rPr>
        <w:t>Podsumowanie i dyskusja</w:t>
      </w:r>
      <w:r w:rsidR="00F558B1">
        <w:rPr>
          <w:rStyle w:val="Pogrubienie"/>
          <w:rFonts w:ascii="Tahoma" w:hAnsi="Tahoma" w:cs="Tahoma"/>
          <w:sz w:val="20"/>
          <w:szCs w:val="20"/>
        </w:rPr>
        <w:t>.</w:t>
      </w:r>
    </w:p>
    <w:p w14:paraId="05E86A08" w14:textId="77777777" w:rsidR="000E55D9" w:rsidRPr="00F558B1" w:rsidRDefault="000E55D9" w:rsidP="00F558B1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Omówienie ciekawych wyników uzyskanych przez uczestników szkolenia.</w:t>
      </w:r>
    </w:p>
    <w:p w14:paraId="40387B57" w14:textId="77777777" w:rsidR="000E55D9" w:rsidRPr="00F558B1" w:rsidRDefault="000E55D9" w:rsidP="00F558B1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Wskazanie, które narzędzia mogą usprawnić pracę w poszczególnych obszarach.</w:t>
      </w:r>
    </w:p>
    <w:p w14:paraId="51E0888E" w14:textId="77777777" w:rsidR="000E55D9" w:rsidRPr="00F558B1" w:rsidRDefault="000E55D9" w:rsidP="00F558B1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558B1">
        <w:rPr>
          <w:rFonts w:ascii="Tahoma" w:hAnsi="Tahoma" w:cs="Tahoma"/>
          <w:sz w:val="20"/>
          <w:szCs w:val="20"/>
        </w:rPr>
        <w:t>Podstawy tworzenia polityki wykorzystania SI w jednostce.</w:t>
      </w:r>
    </w:p>
    <w:p w14:paraId="2DE38229" w14:textId="77777777" w:rsidR="000E55D9" w:rsidRPr="009E33C8" w:rsidRDefault="000E55D9" w:rsidP="000E55D9">
      <w:pPr>
        <w:spacing w:before="120" w:after="120" w:line="240" w:lineRule="auto"/>
        <w:ind w:left="1440"/>
        <w:rPr>
          <w:rFonts w:cstheme="minorHAnsi"/>
          <w:sz w:val="28"/>
          <w:szCs w:val="28"/>
        </w:rPr>
      </w:pPr>
    </w:p>
    <w:p w14:paraId="0C0518D1" w14:textId="77777777" w:rsidR="000E55D9" w:rsidRPr="00F558B1" w:rsidRDefault="000E55D9" w:rsidP="00F558B1">
      <w:pPr>
        <w:pStyle w:val="v1msonormal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E55D9">
        <w:rPr>
          <w:rFonts w:ascii="Tahoma" w:hAnsi="Tahoma" w:cs="Tahoma"/>
          <w:b/>
          <w:bCs/>
          <w:color w:val="000000"/>
          <w:sz w:val="20"/>
          <w:szCs w:val="20"/>
        </w:rPr>
        <w:t>Trener: Maciej Wnuk</w:t>
      </w:r>
      <w:r w:rsidR="00F558B1">
        <w:rPr>
          <w:rFonts w:ascii="Tahoma" w:hAnsi="Tahoma" w:cs="Tahoma"/>
          <w:b/>
          <w:bCs/>
          <w:color w:val="000000"/>
          <w:sz w:val="20"/>
          <w:szCs w:val="20"/>
        </w:rPr>
        <w:t xml:space="preserve"> - </w:t>
      </w:r>
      <w:r w:rsidRPr="000E55D9">
        <w:rPr>
          <w:rFonts w:ascii="Tahoma" w:hAnsi="Tahoma" w:cs="Tahoma"/>
          <w:sz w:val="20"/>
          <w:szCs w:val="20"/>
        </w:rPr>
        <w:t>Autor „Dekalogu wykorzystania sztucznej inteligencji w urzędzie”.</w:t>
      </w:r>
      <w:r w:rsidR="00F558B1">
        <w:rPr>
          <w:rFonts w:ascii="Tahoma" w:hAnsi="Tahoma" w:cs="Tahoma"/>
          <w:sz w:val="20"/>
          <w:szCs w:val="20"/>
        </w:rPr>
        <w:t xml:space="preserve"> </w:t>
      </w:r>
      <w:r w:rsidRPr="000E55D9">
        <w:rPr>
          <w:rFonts w:ascii="Tahoma" w:hAnsi="Tahoma" w:cs="Tahoma"/>
          <w:sz w:val="20"/>
          <w:szCs w:val="20"/>
        </w:rPr>
        <w:t xml:space="preserve">Entuzjasta nowoczesnych narzędzi w sektorze publicznym, przy jednoczesnym </w:t>
      </w:r>
      <w:r w:rsidR="00F558B1">
        <w:rPr>
          <w:rFonts w:ascii="Tahoma" w:hAnsi="Tahoma" w:cs="Tahoma"/>
          <w:sz w:val="20"/>
          <w:szCs w:val="20"/>
        </w:rPr>
        <w:t xml:space="preserve">zwracaniu uwagi </w:t>
      </w:r>
      <w:r w:rsidRPr="000E55D9">
        <w:rPr>
          <w:rFonts w:ascii="Tahoma" w:hAnsi="Tahoma" w:cs="Tahoma"/>
          <w:sz w:val="20"/>
          <w:szCs w:val="20"/>
        </w:rPr>
        <w:t>na przestrzeganie obowiązujących przepisów i zasad.  Ponad 14 lat doświadczenia w administracji rządowej</w:t>
      </w:r>
      <w:r w:rsidR="00F558B1">
        <w:rPr>
          <w:rFonts w:ascii="Tahoma" w:hAnsi="Tahoma" w:cs="Tahoma"/>
          <w:sz w:val="20"/>
          <w:szCs w:val="20"/>
        </w:rPr>
        <w:t xml:space="preserve">                          </w:t>
      </w:r>
      <w:r w:rsidRPr="000E55D9">
        <w:rPr>
          <w:rFonts w:ascii="Tahoma" w:hAnsi="Tahoma" w:cs="Tahoma"/>
          <w:sz w:val="20"/>
          <w:szCs w:val="20"/>
        </w:rPr>
        <w:t xml:space="preserve"> i samorządowej. Przez kilka lat zajmował się praktyczną modernizacją sektora publicznego </w:t>
      </w:r>
      <w:r w:rsidR="00F558B1">
        <w:rPr>
          <w:rFonts w:ascii="Tahoma" w:hAnsi="Tahoma" w:cs="Tahoma"/>
          <w:sz w:val="20"/>
          <w:szCs w:val="20"/>
        </w:rPr>
        <w:t xml:space="preserve">                         </w:t>
      </w:r>
      <w:r w:rsidRPr="000E55D9">
        <w:rPr>
          <w:rFonts w:ascii="Tahoma" w:hAnsi="Tahoma" w:cs="Tahoma"/>
          <w:sz w:val="20"/>
          <w:szCs w:val="20"/>
        </w:rPr>
        <w:t xml:space="preserve">i zarządzaniem zmianą na poziomie ministerstwa. Najbardziej znany jako specjalista w zakresie zgodności i antykorupcji. Wykorzystuje dostępne narzędzia AI w swojej pracy. Bada szanse i ryzyka ich wykorzystania w sektorze publicznym na poziomie indywidualnego pracownika.  </w:t>
      </w:r>
    </w:p>
    <w:p w14:paraId="3A95CD10" w14:textId="77777777" w:rsidR="00DD6C2B" w:rsidRPr="009E33C8" w:rsidRDefault="00DD6C2B" w:rsidP="009E1801">
      <w:pPr>
        <w:pStyle w:val="Default"/>
        <w:jc w:val="both"/>
        <w:rPr>
          <w:sz w:val="40"/>
          <w:szCs w:val="40"/>
        </w:rPr>
      </w:pPr>
    </w:p>
    <w:p w14:paraId="1FE8AF10" w14:textId="77777777" w:rsidR="00C43985" w:rsidRPr="00D733C3" w:rsidRDefault="00C43985" w:rsidP="00C43985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733C3">
        <w:rPr>
          <w:rFonts w:ascii="Tahoma" w:eastAsia="Calibri" w:hAnsi="Tahoma" w:cs="Tahoma"/>
          <w:b/>
          <w:color w:val="000000"/>
          <w:sz w:val="20"/>
          <w:szCs w:val="20"/>
        </w:rPr>
        <w:t>Warunki organizacyjne:</w:t>
      </w:r>
    </w:p>
    <w:p w14:paraId="3C90C0E5" w14:textId="77777777" w:rsidR="000049C6" w:rsidRPr="009E33C8" w:rsidRDefault="000049C6" w:rsidP="00DD6C2B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1844E0FE" w14:textId="77777777" w:rsidR="00C43487" w:rsidRDefault="00C43487" w:rsidP="00A77ACD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</w:t>
      </w:r>
      <w:r w:rsidRPr="00C86F4C">
        <w:rPr>
          <w:b/>
          <w:sz w:val="20"/>
          <w:szCs w:val="20"/>
        </w:rPr>
        <w:t>:</w:t>
      </w:r>
      <w:r w:rsidR="00DD6C2B">
        <w:rPr>
          <w:sz w:val="20"/>
          <w:szCs w:val="20"/>
        </w:rPr>
        <w:t xml:space="preserve"> 8</w:t>
      </w:r>
      <w:r w:rsidR="0071434F">
        <w:rPr>
          <w:sz w:val="20"/>
          <w:szCs w:val="20"/>
        </w:rPr>
        <w:t>7</w:t>
      </w:r>
      <w:r w:rsidR="009E1801">
        <w:rPr>
          <w:sz w:val="20"/>
          <w:szCs w:val="20"/>
        </w:rPr>
        <w:t>0</w:t>
      </w:r>
      <w:r>
        <w:rPr>
          <w:sz w:val="20"/>
          <w:szCs w:val="20"/>
        </w:rPr>
        <w:t xml:space="preserve"> zł zw. VAT*/osoba </w:t>
      </w:r>
    </w:p>
    <w:p w14:paraId="257834E9" w14:textId="77777777" w:rsidR="00C43487" w:rsidRPr="00C43487" w:rsidRDefault="00C43487" w:rsidP="00A77AC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8"/>
          <w:szCs w:val="8"/>
        </w:rPr>
      </w:pPr>
    </w:p>
    <w:p w14:paraId="0F9290CF" w14:textId="77777777" w:rsidR="008C0EAE" w:rsidRPr="009E1801" w:rsidRDefault="00C43487" w:rsidP="009E1801">
      <w:pPr>
        <w:pStyle w:val="Default"/>
        <w:spacing w:line="360" w:lineRule="auto"/>
        <w:jc w:val="both"/>
        <w:rPr>
          <w:sz w:val="16"/>
          <w:szCs w:val="16"/>
        </w:rPr>
      </w:pPr>
      <w:r w:rsidRPr="00824288">
        <w:rPr>
          <w:sz w:val="16"/>
          <w:szCs w:val="16"/>
        </w:rPr>
        <w:t>*jeśli szkolenie jest finansowane, co najmniej w 70% ze środków publicznych, podlega zwolnieniu z podatku VAT.</w:t>
      </w:r>
    </w:p>
    <w:p w14:paraId="04CA1797" w14:textId="77777777" w:rsidR="008C0EAE" w:rsidRPr="009E33C8" w:rsidRDefault="008C0EAE" w:rsidP="009E33C8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57F7ACC8" w14:textId="77777777" w:rsidR="000049C6" w:rsidRDefault="000049C6" w:rsidP="000049C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Płatność</w:t>
      </w:r>
      <w:r w:rsidRPr="00530848">
        <w:rPr>
          <w:sz w:val="20"/>
          <w:szCs w:val="20"/>
        </w:rPr>
        <w:t xml:space="preserve">: </w:t>
      </w:r>
      <w:r w:rsidRPr="00985CB6">
        <w:rPr>
          <w:sz w:val="20"/>
          <w:szCs w:val="20"/>
        </w:rPr>
        <w:t xml:space="preserve">na podstawie faktury z 7-dniowym terminem płatności. Faktura będzie </w:t>
      </w:r>
      <w:r>
        <w:rPr>
          <w:sz w:val="20"/>
          <w:szCs w:val="20"/>
        </w:rPr>
        <w:t>wysłana na adres</w:t>
      </w:r>
    </w:p>
    <w:p w14:paraId="53AC65F2" w14:textId="77777777" w:rsidR="00654261" w:rsidRDefault="000049C6" w:rsidP="00DD6C2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 uczestnika.</w:t>
      </w:r>
    </w:p>
    <w:p w14:paraId="17CFE755" w14:textId="77777777" w:rsidR="00DD6C2B" w:rsidRPr="009E33C8" w:rsidRDefault="00DD6C2B" w:rsidP="009E33C8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1DEA695E" w14:textId="77777777" w:rsidR="003E2720" w:rsidRDefault="003E2720" w:rsidP="003E2720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Jak się zgłosić?</w:t>
      </w:r>
    </w:p>
    <w:p w14:paraId="44D90B8C" w14:textId="77777777" w:rsidR="003E2720" w:rsidRDefault="003E2720" w:rsidP="00573512">
      <w:pPr>
        <w:pStyle w:val="Akapitzlist"/>
        <w:numPr>
          <w:ilvl w:val="0"/>
          <w:numId w:val="4"/>
        </w:numPr>
        <w:spacing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Wypełnij formularz zgłoszenia i oświadczenie zw. VAT (2 ostatnie strony niniejszej oferty). Pamiętaj o podpisie i pieczątkach. Zeskanuj i wyślij na </w:t>
      </w:r>
      <w:hyperlink r:id="rId11" w:history="1">
        <w:r>
          <w:rPr>
            <w:rStyle w:val="Hipercze"/>
            <w:rFonts w:ascii="Tahoma" w:eastAsia="Calibri" w:hAnsi="Tahoma" w:cs="Tahoma"/>
            <w:sz w:val="20"/>
            <w:szCs w:val="20"/>
          </w:rPr>
          <w:t>anna@szkolimynajlepiej.pl</w:t>
        </w:r>
      </w:hyperlink>
    </w:p>
    <w:p w14:paraId="559CCFE0" w14:textId="77777777" w:rsidR="003E2720" w:rsidRPr="00F558B1" w:rsidRDefault="003E2720" w:rsidP="00F558B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Dostaniesz e-mail zwrotny o wpisaniu na listę uczestników.</w:t>
      </w:r>
      <w:r w:rsidR="00F558B1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F558B1">
        <w:rPr>
          <w:rFonts w:ascii="Tahoma" w:eastAsia="Calibri" w:hAnsi="Tahoma" w:cs="Tahoma"/>
          <w:color w:val="000000"/>
          <w:sz w:val="20"/>
          <w:szCs w:val="20"/>
        </w:rPr>
        <w:t>3 dni przed szkoleniem dostaniesz e-mail z oficjalnym potwierdzeniem szkolenia oraz linkiem do szkolenia.</w:t>
      </w:r>
    </w:p>
    <w:p w14:paraId="7BDFB24B" w14:textId="77777777" w:rsidR="003E2720" w:rsidRDefault="003E2720" w:rsidP="00DD6C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Wystarczy, że na 30 minut przed szkoleniem klikniesz w link i znajdziesz się w naszej wirtualnej sali szkoleniowej. Będziemy tam na Ciebie czekać i w razie potrzeby służymy pomocą w kwestiach technicznych.</w:t>
      </w:r>
    </w:p>
    <w:p w14:paraId="4FC7D2FE" w14:textId="77777777" w:rsidR="009E33C8" w:rsidRDefault="009E33C8">
      <w:pPr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br w:type="page"/>
      </w:r>
    </w:p>
    <w:p w14:paraId="3FF63BE8" w14:textId="77777777" w:rsidR="009E33C8" w:rsidRDefault="009E33C8" w:rsidP="009E33C8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46500C1" w14:textId="77777777" w:rsidR="009E33C8" w:rsidRDefault="009E33C8" w:rsidP="009E33C8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Czego potrzebujesz?</w:t>
      </w:r>
    </w:p>
    <w:p w14:paraId="11DAE547" w14:textId="77777777" w:rsidR="009E33C8" w:rsidRDefault="009E33C8" w:rsidP="009E33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Komputera ze stabilnym podłączeniem do internetu.</w:t>
      </w:r>
    </w:p>
    <w:p w14:paraId="159A7D42" w14:textId="77777777" w:rsidR="009E33C8" w:rsidRDefault="009E33C8" w:rsidP="009E33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Przeglądarki internetowej (</w:t>
      </w:r>
      <w:r>
        <w:rPr>
          <w:rFonts w:ascii="Tahoma" w:eastAsia="Calibri" w:hAnsi="Tahoma" w:cs="Tahoma"/>
          <w:bCs/>
          <w:color w:val="000000"/>
          <w:sz w:val="20"/>
          <w:szCs w:val="20"/>
        </w:rPr>
        <w:t>Chrome, Safari, Firefox, Opera lub Edge</w:t>
      </w:r>
      <w:r>
        <w:rPr>
          <w:rFonts w:ascii="Tahoma" w:eastAsia="Calibri" w:hAnsi="Tahoma" w:cs="Tahoma"/>
          <w:color w:val="000000"/>
          <w:sz w:val="20"/>
          <w:szCs w:val="20"/>
        </w:rPr>
        <w:t>).</w:t>
      </w:r>
    </w:p>
    <w:p w14:paraId="62C403BF" w14:textId="77777777" w:rsidR="009E33C8" w:rsidRDefault="009E33C8" w:rsidP="009E33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Mikrofonu i słuchawek lub głośników.</w:t>
      </w:r>
    </w:p>
    <w:p w14:paraId="14D0AE20" w14:textId="77777777" w:rsidR="009E33C8" w:rsidRPr="009E33C8" w:rsidRDefault="009E33C8" w:rsidP="009E33C8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4B4BF25" w14:textId="77777777" w:rsidR="003E2720" w:rsidRPr="00F558B1" w:rsidRDefault="003E2720" w:rsidP="00F558B1">
      <w:pPr>
        <w:spacing w:after="0" w:line="240" w:lineRule="auto"/>
        <w:ind w:left="1440"/>
        <w:rPr>
          <w:rFonts w:cstheme="minorHAnsi"/>
        </w:rPr>
      </w:pPr>
    </w:p>
    <w:p w14:paraId="4515A6CA" w14:textId="77777777" w:rsidR="003E2720" w:rsidRPr="00DD6C2B" w:rsidRDefault="003E2720" w:rsidP="00DD6C2B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DD6C2B">
        <w:rPr>
          <w:b/>
          <w:sz w:val="20"/>
          <w:szCs w:val="20"/>
        </w:rPr>
        <w:t>Jak to wygląda?</w:t>
      </w:r>
    </w:p>
    <w:p w14:paraId="6AAC5DA2" w14:textId="77777777" w:rsidR="003E2720" w:rsidRDefault="003E2720" w:rsidP="005735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Podczas szkolenia będziesz widzieć zarówno trenera, jego prezentację, pulpit oraz tablicę multimedialną.</w:t>
      </w:r>
    </w:p>
    <w:p w14:paraId="71911047" w14:textId="77777777" w:rsidR="003E2720" w:rsidRDefault="003E2720" w:rsidP="005735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Będziesz miał możliwość zadawania pytań trenerowi bezpośrednio przez mikrofon lub poprzez czat. Jeśli masz kamerę, będziemy mogli Ciebie zobaczyć, ale nie jest to wymagane. W trakcie szkolenia trener będzie uwzględniał czas na przerwę.</w:t>
      </w:r>
    </w:p>
    <w:p w14:paraId="652A5A5E" w14:textId="77777777" w:rsidR="009E33C8" w:rsidRPr="009E33C8" w:rsidRDefault="009E33C8" w:rsidP="009E33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W trakcie części warsztatowej będziesz wykonywał ćwiczenia z użyciem narzędzi sztucznej inteligencji i dzielił się wynikami.</w:t>
      </w:r>
    </w:p>
    <w:p w14:paraId="24D9BB9D" w14:textId="77777777" w:rsidR="009E33C8" w:rsidRDefault="003E2720" w:rsidP="00DD6C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Po szkoleniu dostaniesz od nas e-mailem materiały szkoleniowe (prezentację) i certyfikat oraz fakturę w formacie PDF.</w:t>
      </w:r>
    </w:p>
    <w:p w14:paraId="4FFF4C5A" w14:textId="77777777" w:rsidR="002E537F" w:rsidRPr="009E33C8" w:rsidRDefault="009E33C8" w:rsidP="009E33C8">
      <w:pPr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br w:type="page"/>
      </w:r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2E537F" w:rsidRPr="00B33C68" w14:paraId="3BA71B65" w14:textId="77777777" w:rsidTr="00A77ACD">
        <w:trPr>
          <w:trHeight w:val="686"/>
          <w:jc w:val="center"/>
        </w:trPr>
        <w:tc>
          <w:tcPr>
            <w:tcW w:w="10634" w:type="dxa"/>
          </w:tcPr>
          <w:p w14:paraId="1020FC21" w14:textId="77777777" w:rsidR="002E537F" w:rsidRPr="00654261" w:rsidRDefault="002E537F" w:rsidP="00A77ACD">
            <w:pPr>
              <w:pStyle w:val="Nagwek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  <w:p w14:paraId="5C7532E3" w14:textId="77777777" w:rsidR="002E537F" w:rsidRPr="00295A54" w:rsidRDefault="002E537F" w:rsidP="00A77ACD">
            <w:pPr>
              <w:pStyle w:val="Nagwek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14:paraId="172E1173" w14:textId="77777777" w:rsidR="0071434F" w:rsidRPr="0071434F" w:rsidRDefault="0071434F" w:rsidP="0071434F">
            <w:pPr>
              <w:pStyle w:val="Nagwek"/>
              <w:spacing w:line="360" w:lineRule="auto"/>
              <w:rPr>
                <w:rFonts w:ascii="Tahoma" w:eastAsia="Tahoma" w:hAnsi="Tahoma"/>
                <w:b/>
                <w:sz w:val="12"/>
                <w:szCs w:val="12"/>
              </w:rPr>
            </w:pPr>
          </w:p>
          <w:p w14:paraId="5D601A3B" w14:textId="77777777" w:rsidR="00C01A89" w:rsidRPr="00C01A89" w:rsidRDefault="00C01A89" w:rsidP="00C01A89">
            <w:pPr>
              <w:pStyle w:val="Nagwek1"/>
              <w:spacing w:before="120" w:after="120"/>
              <w:jc w:val="center"/>
              <w:rPr>
                <w:rFonts w:ascii="Tahoma" w:eastAsia="Tahoma" w:hAnsi="Tahoma" w:cstheme="minorBidi"/>
                <w:bCs w:val="0"/>
              </w:rPr>
            </w:pPr>
            <w:r w:rsidRPr="00C01A89">
              <w:rPr>
                <w:rFonts w:ascii="Tahoma" w:eastAsia="Tahoma" w:hAnsi="Tahoma" w:cstheme="minorBidi"/>
                <w:bCs w:val="0"/>
              </w:rPr>
              <w:t xml:space="preserve">Jak wykorzystać sztuczną inteligencję (AI) w pracy sektora publicznego </w:t>
            </w:r>
            <w:r w:rsidRPr="00C01A89">
              <w:rPr>
                <w:rFonts w:ascii="Tahoma" w:eastAsia="Tahoma" w:hAnsi="Tahoma"/>
              </w:rPr>
              <w:t>– warsztaty online</w:t>
            </w:r>
          </w:p>
          <w:p w14:paraId="4ADB1EC7" w14:textId="1371C955" w:rsidR="00C01A89" w:rsidRPr="00C01A89" w:rsidRDefault="004E23A4" w:rsidP="00C01A89">
            <w:pPr>
              <w:pStyle w:val="Nagwek"/>
              <w:spacing w:line="36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16 maj</w:t>
            </w:r>
            <w:r w:rsidR="00CF4AFA">
              <w:rPr>
                <w:rFonts w:ascii="Tahoma" w:eastAsia="Tahoma" w:hAnsi="Tahoma"/>
                <w:b/>
                <w:sz w:val="20"/>
                <w:szCs w:val="20"/>
              </w:rPr>
              <w:t xml:space="preserve"> 2024</w:t>
            </w:r>
            <w:r w:rsidR="00C01A89" w:rsidRPr="00C01A89">
              <w:rPr>
                <w:rFonts w:ascii="Tahoma" w:eastAsia="Tahoma" w:hAnsi="Tahoma"/>
                <w:b/>
                <w:sz w:val="20"/>
                <w:szCs w:val="20"/>
              </w:rPr>
              <w:t xml:space="preserve"> r., godz. 9.00 – 15.00 </w:t>
            </w:r>
          </w:p>
          <w:p w14:paraId="53388DDC" w14:textId="77777777" w:rsidR="00CF2E46" w:rsidRPr="00CF2E46" w:rsidRDefault="00CF2E46" w:rsidP="00654261">
            <w:pPr>
              <w:spacing w:after="0"/>
              <w:jc w:val="center"/>
              <w:rPr>
                <w:rFonts w:ascii="Tahoma" w:eastAsia="Tahoma" w:hAnsi="Tahoma"/>
                <w:b/>
                <w:sz w:val="16"/>
                <w:szCs w:val="16"/>
              </w:rPr>
            </w:pPr>
          </w:p>
        </w:tc>
      </w:tr>
      <w:tr w:rsidR="002E537F" w:rsidRPr="00B33C68" w14:paraId="27D60E2E" w14:textId="77777777" w:rsidTr="00A77ACD">
        <w:trPr>
          <w:cantSplit/>
          <w:trHeight w:val="1984"/>
          <w:jc w:val="center"/>
        </w:trPr>
        <w:tc>
          <w:tcPr>
            <w:tcW w:w="10634" w:type="dxa"/>
          </w:tcPr>
          <w:p w14:paraId="14D2CFCE" w14:textId="77777777" w:rsidR="002E537F" w:rsidRPr="009D4901" w:rsidRDefault="002E537F" w:rsidP="00A77ACD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14:paraId="767ACAB4" w14:textId="77777777" w:rsidR="002E537F" w:rsidRPr="00660FAD" w:rsidRDefault="002E537F" w:rsidP="00A77AC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14:paraId="5FBF566C" w14:textId="77777777" w:rsidR="002E537F" w:rsidRPr="00B33C68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Nabywca: ………………………………………………………………………………………………………………………………………………………………..</w:t>
            </w:r>
          </w:p>
          <w:p w14:paraId="4A6350F7" w14:textId="77777777" w:rsidR="002E537F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14:paraId="5F25E480" w14:textId="77777777" w:rsidR="002E537F" w:rsidRPr="00B33C68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14:paraId="4BBBFB5C" w14:textId="77777777" w:rsidR="002E537F" w:rsidRPr="008142E6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14:paraId="05A6D1BE" w14:textId="77777777" w:rsidR="002E537F" w:rsidRPr="009D4901" w:rsidRDefault="002E537F" w:rsidP="00A77AC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6BC906EA" w14:textId="77777777" w:rsidR="002E537F" w:rsidRPr="00B33C68" w:rsidRDefault="002E537F" w:rsidP="00A77AC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14:paraId="1A1B353F" w14:textId="77777777" w:rsidR="002E537F" w:rsidRDefault="002E537F" w:rsidP="00573512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14:paraId="20D67DA4" w14:textId="77777777" w:rsidR="002E537F" w:rsidRDefault="002E537F" w:rsidP="00A77ACD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14:paraId="5F9EC88E" w14:textId="77777777" w:rsidR="002E537F" w:rsidRPr="008142E6" w:rsidRDefault="002E537F" w:rsidP="00A77ACD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14:paraId="6980D077" w14:textId="77777777" w:rsidR="002E537F" w:rsidRDefault="002E537F" w:rsidP="00573512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14:paraId="0DCA601E" w14:textId="77777777" w:rsidR="002E537F" w:rsidRPr="003F2711" w:rsidRDefault="002E537F" w:rsidP="00A77ACD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2E537F" w:rsidRPr="00B33C68" w14:paraId="44DFFCD2" w14:textId="77777777" w:rsidTr="00A77ACD">
        <w:trPr>
          <w:trHeight w:val="3274"/>
          <w:jc w:val="center"/>
        </w:trPr>
        <w:tc>
          <w:tcPr>
            <w:tcW w:w="10634" w:type="dxa"/>
          </w:tcPr>
          <w:p w14:paraId="59EAC5CA" w14:textId="77777777" w:rsidR="00654261" w:rsidRPr="001F01F5" w:rsidRDefault="00654261" w:rsidP="00654261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14:paraId="1EB2B060" w14:textId="77777777" w:rsidR="00654261" w:rsidRPr="008142E6" w:rsidRDefault="00654261" w:rsidP="00573512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szkoleniowe i certyfikat w formacie .pdf przesłane e-mailem do uczestnika.</w:t>
            </w:r>
          </w:p>
          <w:p w14:paraId="48250C1F" w14:textId="77777777" w:rsidR="00654261" w:rsidRDefault="00654261" w:rsidP="00573512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Formularz ma formę umowy zawartej między Zgłaszającym a Go 2 win (organizator). Na 3 dni przed szkoleniem, organizator wyśle na podany przez uczestnika e-mail, potwierdzenie szkolenia wraz z linkiem do szkolenia.</w:t>
            </w:r>
          </w:p>
          <w:p w14:paraId="504ED269" w14:textId="77777777" w:rsidR="00654261" w:rsidRDefault="00654261" w:rsidP="00573512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14:paraId="7AEAD51E" w14:textId="77777777" w:rsidR="00654261" w:rsidRDefault="00654261" w:rsidP="00573512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Jeśli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14:paraId="1DFECAF9" w14:textId="77777777" w:rsidR="00654261" w:rsidRDefault="00654261" w:rsidP="00573512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wyślę ją e-mailem do uczestnika po szkoleniu. Płatność nastąpi po otrzymaniu faktury,                   w terminie 7 dni od zakończenia szkolenia.</w:t>
            </w:r>
          </w:p>
          <w:p w14:paraId="52BD7BA9" w14:textId="77777777" w:rsidR="000E06FC" w:rsidRDefault="00654261" w:rsidP="00573512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 o świadczeniu usług drogą elektroniczną (Dz.U. z 2018 r. poz. 650 z poźn. zm), informacji organizacyjnych dotyczących tego szkolenia, niezbędnych do jego przeprowadzenia.</w:t>
            </w:r>
          </w:p>
          <w:p w14:paraId="4A3DEDFE" w14:textId="77777777" w:rsidR="002E537F" w:rsidRPr="000E06FC" w:rsidRDefault="00654261" w:rsidP="00573512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E06FC"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</w:t>
            </w:r>
            <w:r w:rsidR="000E06FC">
              <w:rPr>
                <w:rFonts w:ascii="Tahoma" w:hAnsi="Tahoma" w:cs="Tahoma"/>
                <w:sz w:val="16"/>
                <w:szCs w:val="16"/>
              </w:rPr>
              <w:t xml:space="preserve">                                </w:t>
            </w:r>
            <w:r w:rsidRPr="000E06FC">
              <w:rPr>
                <w:rFonts w:ascii="Tahoma" w:hAnsi="Tahoma" w:cs="Tahoma"/>
                <w:sz w:val="16"/>
                <w:szCs w:val="16"/>
              </w:rPr>
              <w:t xml:space="preserve"> z przetwarzaniem danych osobowych i swobodnego przepływu takich danych oraz uchylenia dyrektywy 95/46/WE (dalej zwane "RODO")                                            oraz zapoznałem/zapoznałam się z klauzulą informacyjną umieszczoną na stronie </w:t>
            </w:r>
            <w:hyperlink r:id="rId12" w:history="1">
              <w:r w:rsidRPr="000E06FC">
                <w:rPr>
                  <w:rStyle w:val="Hipercze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2E537F" w:rsidRPr="00B33C68" w14:paraId="1E8254B4" w14:textId="77777777" w:rsidTr="00A77ACD">
        <w:trPr>
          <w:trHeight w:hRule="exact" w:val="3789"/>
          <w:jc w:val="center"/>
        </w:trPr>
        <w:tc>
          <w:tcPr>
            <w:tcW w:w="10634" w:type="dxa"/>
          </w:tcPr>
          <w:p w14:paraId="5FF2CC12" w14:textId="77777777" w:rsidR="002E537F" w:rsidRPr="002B0D4C" w:rsidRDefault="002E537F" w:rsidP="00A77ACD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14:paraId="008BA8D5" w14:textId="77777777" w:rsidR="002E537F" w:rsidRPr="00E93B02" w:rsidRDefault="002E537F" w:rsidP="00573512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 xml:space="preserve">Proszę o </w:t>
            </w:r>
            <w:r w:rsidR="0071434F">
              <w:rPr>
                <w:rFonts w:ascii="Tahoma" w:hAnsi="Tahoma" w:cs="Tahoma"/>
                <w:b/>
                <w:bCs/>
                <w:sz w:val="16"/>
              </w:rPr>
              <w:t>wy</w:t>
            </w:r>
            <w:r w:rsidR="00DD6C2B">
              <w:rPr>
                <w:rFonts w:ascii="Tahoma" w:hAnsi="Tahoma" w:cs="Tahoma"/>
                <w:b/>
                <w:bCs/>
                <w:sz w:val="16"/>
              </w:rPr>
              <w:t>stawienie faktury na kwotę 8</w:t>
            </w:r>
            <w:r w:rsidR="0071434F">
              <w:rPr>
                <w:rFonts w:ascii="Tahoma" w:hAnsi="Tahoma" w:cs="Tahoma"/>
                <w:b/>
                <w:bCs/>
                <w:sz w:val="16"/>
              </w:rPr>
              <w:t>7</w:t>
            </w:r>
            <w:r w:rsidR="009E1801">
              <w:rPr>
                <w:rFonts w:ascii="Tahoma" w:hAnsi="Tahoma" w:cs="Tahoma"/>
                <w:b/>
                <w:bCs/>
                <w:sz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14:paraId="08D8A223" w14:textId="77777777" w:rsidR="002E537F" w:rsidRPr="00B33C68" w:rsidRDefault="002E537F" w:rsidP="00A77ACD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9D0D960" w14:textId="77777777" w:rsidR="002E537F" w:rsidRPr="00B33C68" w:rsidRDefault="002E537F" w:rsidP="00A77ACD">
            <w:pPr>
              <w:pStyle w:val="Tekstpodstawowy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14:paraId="5C303A36" w14:textId="77777777" w:rsidR="002E537F" w:rsidRDefault="002E537F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4136154A" w14:textId="77777777" w:rsidR="002E537F" w:rsidRDefault="002E537F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52DB9265" w14:textId="77777777" w:rsidR="002E537F" w:rsidRDefault="002E537F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4C8C16B7" w14:textId="77777777" w:rsidR="00D93B3A" w:rsidRDefault="00D93B3A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35504525" w14:textId="77777777" w:rsidR="002E537F" w:rsidRDefault="002E537F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63796E09" w14:textId="77777777" w:rsidR="002E537F" w:rsidRPr="00B33C68" w:rsidRDefault="002E537F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447F480E" w14:textId="77777777" w:rsidR="002E537F" w:rsidRPr="00B33C68" w:rsidRDefault="002E537F" w:rsidP="00A77ACD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14:paraId="61FC136E" w14:textId="77777777" w:rsidR="002E537F" w:rsidRPr="003E6F29" w:rsidRDefault="002E537F" w:rsidP="00A77ACD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14:paraId="08F84CE5" w14:textId="77777777"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38AA95F4" w14:textId="77777777"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0347844A" w14:textId="77777777" w:rsidR="005318F1" w:rsidRDefault="005318F1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69AACBC5" w14:textId="77777777" w:rsidR="005318F1" w:rsidRPr="009D3B77" w:rsidRDefault="005318F1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585829F2" w14:textId="77777777" w:rsidR="002E537F" w:rsidRPr="00F2431D" w:rsidRDefault="002E537F" w:rsidP="002E537F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14:paraId="494E108A" w14:textId="77777777"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52DD5FFD" w14:textId="77777777" w:rsidR="002E537F" w:rsidRPr="009D3B77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11B84F4B" w14:textId="54F1BFDF" w:rsidR="002E537F" w:rsidRPr="00F92291" w:rsidRDefault="002E537F" w:rsidP="00F92291">
      <w:pPr>
        <w:spacing w:line="360" w:lineRule="auto"/>
        <w:ind w:right="-39" w:firstLine="708"/>
        <w:jc w:val="both"/>
        <w:rPr>
          <w:rFonts w:ascii="Tahoma" w:eastAsia="Tahoma" w:hAnsi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="00C01A89" w:rsidRPr="00C01A89">
        <w:rPr>
          <w:rFonts w:ascii="Tahoma" w:eastAsia="Tahoma" w:hAnsi="Tahoma"/>
          <w:b/>
          <w:bCs/>
          <w:sz w:val="20"/>
          <w:szCs w:val="20"/>
        </w:rPr>
        <w:t>Jak wykorzystać sztuczną inteligencję (AI) w pracy sektora publicznego</w:t>
      </w:r>
      <w:r w:rsidR="00DD6C2B" w:rsidRPr="00C01A89">
        <w:rPr>
          <w:rFonts w:ascii="Tahoma" w:eastAsia="Tahoma" w:hAnsi="Tahoma"/>
          <w:b/>
          <w:sz w:val="20"/>
          <w:szCs w:val="20"/>
        </w:rPr>
        <w:t xml:space="preserve"> –</w:t>
      </w:r>
      <w:r w:rsidR="00DD6C2B">
        <w:rPr>
          <w:rFonts w:ascii="Tahoma" w:eastAsia="Tahoma" w:hAnsi="Tahoma"/>
          <w:b/>
          <w:sz w:val="20"/>
          <w:szCs w:val="20"/>
        </w:rPr>
        <w:t xml:space="preserve"> warsztaty online</w:t>
      </w:r>
      <w:r>
        <w:rPr>
          <w:rFonts w:ascii="Tahoma" w:hAnsi="Tahoma" w:cs="Tahoma"/>
          <w:sz w:val="20"/>
          <w:szCs w:val="20"/>
        </w:rPr>
        <w:t>, która odbędzie się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F92291">
        <w:rPr>
          <w:rFonts w:ascii="Tahoma" w:hAnsi="Tahoma" w:cs="Tahoma"/>
          <w:b/>
          <w:sz w:val="20"/>
          <w:szCs w:val="20"/>
        </w:rPr>
        <w:t>dniu</w:t>
      </w:r>
      <w:r w:rsidR="00C92945">
        <w:rPr>
          <w:rFonts w:ascii="Tahoma" w:hAnsi="Tahoma" w:cs="Tahoma"/>
          <w:b/>
          <w:sz w:val="20"/>
          <w:szCs w:val="20"/>
        </w:rPr>
        <w:t xml:space="preserve"> </w:t>
      </w:r>
      <w:r w:rsidR="004E23A4">
        <w:rPr>
          <w:rFonts w:ascii="Tahoma" w:eastAsia="Tahoma" w:hAnsi="Tahoma"/>
          <w:b/>
          <w:sz w:val="20"/>
          <w:szCs w:val="20"/>
        </w:rPr>
        <w:t>16 maja</w:t>
      </w:r>
      <w:r w:rsidR="00F92291">
        <w:rPr>
          <w:rFonts w:ascii="Tahoma" w:hAnsi="Tahoma" w:cs="Tahoma"/>
          <w:b/>
          <w:sz w:val="20"/>
          <w:szCs w:val="20"/>
        </w:rPr>
        <w:t xml:space="preserve"> </w:t>
      </w:r>
      <w:r w:rsidR="00CF4AFA">
        <w:rPr>
          <w:rFonts w:ascii="Tahoma" w:hAnsi="Tahoma" w:cs="Tahoma"/>
          <w:b/>
          <w:sz w:val="20"/>
          <w:szCs w:val="20"/>
        </w:rPr>
        <w:t>2024</w:t>
      </w:r>
      <w:r w:rsidR="00CF2E46">
        <w:rPr>
          <w:rFonts w:ascii="Tahoma" w:hAnsi="Tahoma" w:cs="Tahoma"/>
          <w:b/>
          <w:sz w:val="20"/>
          <w:szCs w:val="20"/>
        </w:rPr>
        <w:t xml:space="preserve"> </w:t>
      </w:r>
      <w:r w:rsidRPr="005318F1">
        <w:rPr>
          <w:rFonts w:ascii="Tahoma" w:hAnsi="Tahoma" w:cs="Tahoma"/>
          <w:b/>
          <w:sz w:val="20"/>
          <w:szCs w:val="20"/>
        </w:rPr>
        <w:t xml:space="preserve">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14:paraId="66C6B6AD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14:paraId="705B0128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E485477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14:paraId="67DD39A9" w14:textId="77777777" w:rsidR="002E537F" w:rsidRPr="00F30863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2018 r. poz. 701)*</w:t>
      </w:r>
    </w:p>
    <w:p w14:paraId="2CF9FFE8" w14:textId="77777777"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0DDB3642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DBD46B0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14:paraId="514D9711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8A94BCE" w14:textId="77777777"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01CDF582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55501D45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7D7FBDE0" w14:textId="77777777" w:rsidR="002E537F" w:rsidRPr="000258D6" w:rsidRDefault="002E537F" w:rsidP="002E537F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14:paraId="28A43B1B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3F7C30AF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A64740E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AC505B2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p w14:paraId="13783184" w14:textId="77777777" w:rsidR="00C43487" w:rsidRDefault="00C43487"/>
    <w:sectPr w:rsidR="00C43487" w:rsidSect="008353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0D0C" w14:textId="77777777" w:rsidR="008353DD" w:rsidRDefault="008353DD" w:rsidP="0065202F">
      <w:pPr>
        <w:spacing w:after="0" w:line="240" w:lineRule="auto"/>
      </w:pPr>
      <w:r>
        <w:separator/>
      </w:r>
    </w:p>
  </w:endnote>
  <w:endnote w:type="continuationSeparator" w:id="0">
    <w:p w14:paraId="10124B2A" w14:textId="77777777" w:rsidR="008353DD" w:rsidRDefault="008353DD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4E21" w14:textId="77777777" w:rsidR="00BE0631" w:rsidRDefault="00BE06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A5FE" w14:textId="77777777" w:rsidR="00CB0E58" w:rsidRDefault="00000000">
    <w:pPr>
      <w:pStyle w:val="Stopka"/>
      <w:rPr>
        <w:b/>
        <w:color w:val="660033"/>
      </w:rPr>
    </w:pPr>
    <w:r>
      <w:rPr>
        <w:b/>
        <w:color w:val="660033"/>
      </w:rPr>
      <w:pict w14:anchorId="07089967">
        <v:rect id="_x0000_i1026" style="width:453.6pt;height:1pt" o:hralign="center" o:hrstd="t" o:hrnoshade="t" o:hr="t" fillcolor="#1f497d [3215]" stroked="f"/>
      </w:pict>
    </w:r>
  </w:p>
  <w:tbl>
    <w:tblPr>
      <w:tblStyle w:val="Tabela-Siatka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14:paraId="3460B9E9" w14:textId="77777777" w:rsidTr="000D625B">
      <w:trPr>
        <w:trHeight w:val="1138"/>
      </w:trPr>
      <w:tc>
        <w:tcPr>
          <w:tcW w:w="4658" w:type="dxa"/>
        </w:tcPr>
        <w:p w14:paraId="0E10D918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  <w:p w14:paraId="37651CB3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14:paraId="3D0AD499" w14:textId="77777777"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14:paraId="5B692569" w14:textId="04D6F06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</w:tc>
      <w:tc>
        <w:tcPr>
          <w:tcW w:w="4658" w:type="dxa"/>
          <w:vAlign w:val="center"/>
        </w:tcPr>
        <w:p w14:paraId="6BCD0C60" w14:textId="77777777" w:rsidR="000D625B" w:rsidRPr="00CF2059" w:rsidRDefault="008E2846" w:rsidP="00ED27B3">
          <w:pPr>
            <w:pStyle w:val="Stopka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14:paraId="7DC8DD02" w14:textId="77777777" w:rsidR="00F727A6" w:rsidRPr="009854D7" w:rsidRDefault="00F727A6" w:rsidP="00CF2059">
    <w:pPr>
      <w:pStyle w:val="Stopka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AAD7" w14:textId="77777777" w:rsidR="00BE0631" w:rsidRDefault="00BE0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F6C9" w14:textId="77777777" w:rsidR="008353DD" w:rsidRDefault="008353DD" w:rsidP="0065202F">
      <w:pPr>
        <w:spacing w:after="0" w:line="240" w:lineRule="auto"/>
      </w:pPr>
      <w:r>
        <w:separator/>
      </w:r>
    </w:p>
  </w:footnote>
  <w:footnote w:type="continuationSeparator" w:id="0">
    <w:p w14:paraId="7FAF0568" w14:textId="77777777" w:rsidR="008353DD" w:rsidRDefault="008353DD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34B8" w14:textId="77777777" w:rsidR="00BE0631" w:rsidRDefault="00BE06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5BA3" w14:textId="77777777" w:rsidR="0065202F" w:rsidRDefault="004C3197" w:rsidP="006677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F5ADB6" wp14:editId="4116047F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93B9C" w14:textId="77777777"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14:paraId="42007669" w14:textId="77777777"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14:paraId="26CB7077" w14:textId="77777777" w:rsidR="0067266A" w:rsidRPr="0067266A" w:rsidRDefault="009460AA" w:rsidP="009460AA">
    <w:pPr>
      <w:spacing w:after="0" w:line="240" w:lineRule="auto"/>
      <w:ind w:left="6237"/>
      <w:rPr>
        <w:rStyle w:val="Hipercze"/>
        <w:rFonts w:ascii="Tahoma" w:eastAsia="Times New Roman" w:hAnsi="Tahoma" w:cs="Tahoma"/>
        <w:sz w:val="20"/>
        <w:szCs w:val="20"/>
      </w:rPr>
    </w:pPr>
    <w:r w:rsidRPr="009460AA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Hipercze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Hipercze"/>
        <w:rFonts w:ascii="Tahoma" w:eastAsia="Times New Roman" w:hAnsi="Tahoma" w:cs="Tahoma"/>
        <w:sz w:val="18"/>
        <w:szCs w:val="18"/>
      </w:rPr>
      <w:t>@szkolimynajlepiej.pl</w:t>
    </w:r>
  </w:p>
  <w:p w14:paraId="65A6424C" w14:textId="77777777" w:rsidR="004C3197" w:rsidRPr="007F0B8D" w:rsidRDefault="00000000" w:rsidP="004C3197">
    <w:pPr>
      <w:pStyle w:val="Nagwek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 w14:anchorId="04B74CC3">
        <v:rect id="_x0000_i1025" style="width:453.6pt;height:1pt" o:hralign="center" o:hrstd="t" o:hrnoshade="t" o:hr="t" fillcolor="#1f497d [3215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E598" w14:textId="77777777" w:rsidR="00BE0631" w:rsidRDefault="00BE06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5DE"/>
    <w:multiLevelType w:val="multilevel"/>
    <w:tmpl w:val="DE02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224579DE"/>
    <w:multiLevelType w:val="hybridMultilevel"/>
    <w:tmpl w:val="386869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7A58"/>
    <w:multiLevelType w:val="hybridMultilevel"/>
    <w:tmpl w:val="DDEEA18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8A8CF44">
      <w:numFmt w:val="bullet"/>
      <w:lvlText w:val=""/>
      <w:lvlJc w:val="left"/>
      <w:pPr>
        <w:ind w:left="1724" w:hanging="360"/>
      </w:pPr>
      <w:rPr>
        <w:rFonts w:ascii="Symbol" w:eastAsia="Times New Roman" w:hAnsi="Symbol" w:cs="Calibri" w:hint="default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122C19"/>
    <w:multiLevelType w:val="multilevel"/>
    <w:tmpl w:val="D818A16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91956"/>
    <w:multiLevelType w:val="hybridMultilevel"/>
    <w:tmpl w:val="7F882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02A32"/>
    <w:multiLevelType w:val="hybridMultilevel"/>
    <w:tmpl w:val="039CF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A712F"/>
    <w:multiLevelType w:val="multilevel"/>
    <w:tmpl w:val="AC1056B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A27DF"/>
    <w:multiLevelType w:val="multilevel"/>
    <w:tmpl w:val="C1FC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81A02"/>
    <w:multiLevelType w:val="hybridMultilevel"/>
    <w:tmpl w:val="7E365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D4398"/>
    <w:multiLevelType w:val="hybridMultilevel"/>
    <w:tmpl w:val="E1981DA8"/>
    <w:lvl w:ilvl="0" w:tplc="A90A61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352C8C"/>
    <w:multiLevelType w:val="hybridMultilevel"/>
    <w:tmpl w:val="734242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F8F2E25"/>
    <w:multiLevelType w:val="multilevel"/>
    <w:tmpl w:val="DE92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F7A4F"/>
    <w:multiLevelType w:val="hybridMultilevel"/>
    <w:tmpl w:val="E94455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E559A2"/>
    <w:multiLevelType w:val="hybridMultilevel"/>
    <w:tmpl w:val="4A922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A5F26"/>
    <w:multiLevelType w:val="multilevel"/>
    <w:tmpl w:val="1F20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25304A"/>
    <w:multiLevelType w:val="hybridMultilevel"/>
    <w:tmpl w:val="8DCE95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66233"/>
    <w:multiLevelType w:val="multilevel"/>
    <w:tmpl w:val="242C266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266883848">
    <w:abstractNumId w:val="1"/>
  </w:num>
  <w:num w:numId="2" w16cid:durableId="733699523">
    <w:abstractNumId w:val="5"/>
  </w:num>
  <w:num w:numId="3" w16cid:durableId="1319192246">
    <w:abstractNumId w:val="18"/>
  </w:num>
  <w:num w:numId="4" w16cid:durableId="417288440">
    <w:abstractNumId w:val="19"/>
  </w:num>
  <w:num w:numId="5" w16cid:durableId="274755528">
    <w:abstractNumId w:val="3"/>
  </w:num>
  <w:num w:numId="6" w16cid:durableId="1652101848">
    <w:abstractNumId w:val="6"/>
  </w:num>
  <w:num w:numId="7" w16cid:durableId="963272000">
    <w:abstractNumId w:val="17"/>
  </w:num>
  <w:num w:numId="8" w16cid:durableId="1555659739">
    <w:abstractNumId w:val="2"/>
  </w:num>
  <w:num w:numId="9" w16cid:durableId="196311984">
    <w:abstractNumId w:val="10"/>
  </w:num>
  <w:num w:numId="10" w16cid:durableId="1656253234">
    <w:abstractNumId w:val="8"/>
  </w:num>
  <w:num w:numId="11" w16cid:durableId="935023317">
    <w:abstractNumId w:val="20"/>
  </w:num>
  <w:num w:numId="12" w16cid:durableId="2099595898">
    <w:abstractNumId w:val="4"/>
  </w:num>
  <w:num w:numId="13" w16cid:durableId="1065183198">
    <w:abstractNumId w:val="11"/>
  </w:num>
  <w:num w:numId="14" w16cid:durableId="10690671">
    <w:abstractNumId w:val="13"/>
  </w:num>
  <w:num w:numId="15" w16cid:durableId="27997826">
    <w:abstractNumId w:val="9"/>
  </w:num>
  <w:num w:numId="16" w16cid:durableId="2026860913">
    <w:abstractNumId w:val="0"/>
  </w:num>
  <w:num w:numId="17" w16cid:durableId="2127693705">
    <w:abstractNumId w:val="12"/>
  </w:num>
  <w:num w:numId="18" w16cid:durableId="1272586175">
    <w:abstractNumId w:val="16"/>
  </w:num>
  <w:num w:numId="19" w16cid:durableId="2006012336">
    <w:abstractNumId w:val="7"/>
  </w:num>
  <w:num w:numId="20" w16cid:durableId="1119296491">
    <w:abstractNumId w:val="15"/>
  </w:num>
  <w:num w:numId="21" w16cid:durableId="42946986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712"/>
    <w:rsid w:val="000049C6"/>
    <w:rsid w:val="00005A9A"/>
    <w:rsid w:val="000100CF"/>
    <w:rsid w:val="00012880"/>
    <w:rsid w:val="00020B0D"/>
    <w:rsid w:val="00023FF8"/>
    <w:rsid w:val="000258D6"/>
    <w:rsid w:val="00026548"/>
    <w:rsid w:val="00044EA6"/>
    <w:rsid w:val="00046D79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06FC"/>
    <w:rsid w:val="000E360C"/>
    <w:rsid w:val="000E55D9"/>
    <w:rsid w:val="000F51C5"/>
    <w:rsid w:val="0010315B"/>
    <w:rsid w:val="00104820"/>
    <w:rsid w:val="00104BAE"/>
    <w:rsid w:val="0011520E"/>
    <w:rsid w:val="001169FA"/>
    <w:rsid w:val="001323C1"/>
    <w:rsid w:val="0013444D"/>
    <w:rsid w:val="00136602"/>
    <w:rsid w:val="00136E95"/>
    <w:rsid w:val="00137BA2"/>
    <w:rsid w:val="0014258F"/>
    <w:rsid w:val="00142D2B"/>
    <w:rsid w:val="001450CB"/>
    <w:rsid w:val="0015147A"/>
    <w:rsid w:val="0015328D"/>
    <w:rsid w:val="0015370B"/>
    <w:rsid w:val="00154F78"/>
    <w:rsid w:val="00155F3A"/>
    <w:rsid w:val="00157D05"/>
    <w:rsid w:val="00162C3E"/>
    <w:rsid w:val="00171137"/>
    <w:rsid w:val="0017162C"/>
    <w:rsid w:val="00172BF6"/>
    <w:rsid w:val="0017473E"/>
    <w:rsid w:val="001805C5"/>
    <w:rsid w:val="00181341"/>
    <w:rsid w:val="00186985"/>
    <w:rsid w:val="00187B8D"/>
    <w:rsid w:val="00192FDA"/>
    <w:rsid w:val="001933F8"/>
    <w:rsid w:val="001A7451"/>
    <w:rsid w:val="001C2939"/>
    <w:rsid w:val="001C38BB"/>
    <w:rsid w:val="001C596C"/>
    <w:rsid w:val="001D3A3F"/>
    <w:rsid w:val="001E1A7C"/>
    <w:rsid w:val="001E2543"/>
    <w:rsid w:val="001F0FEB"/>
    <w:rsid w:val="001F747C"/>
    <w:rsid w:val="0021128A"/>
    <w:rsid w:val="00222A9D"/>
    <w:rsid w:val="00223217"/>
    <w:rsid w:val="0023174F"/>
    <w:rsid w:val="002346C1"/>
    <w:rsid w:val="00237005"/>
    <w:rsid w:val="00240744"/>
    <w:rsid w:val="0024413B"/>
    <w:rsid w:val="00245819"/>
    <w:rsid w:val="00251EF2"/>
    <w:rsid w:val="00257F95"/>
    <w:rsid w:val="0026528B"/>
    <w:rsid w:val="00272870"/>
    <w:rsid w:val="002734F5"/>
    <w:rsid w:val="0027493A"/>
    <w:rsid w:val="00280959"/>
    <w:rsid w:val="002821AF"/>
    <w:rsid w:val="00292350"/>
    <w:rsid w:val="00295A54"/>
    <w:rsid w:val="002A0546"/>
    <w:rsid w:val="002A1C22"/>
    <w:rsid w:val="002A3F68"/>
    <w:rsid w:val="002A5442"/>
    <w:rsid w:val="002A5E8B"/>
    <w:rsid w:val="002B09E7"/>
    <w:rsid w:val="002B3132"/>
    <w:rsid w:val="002B4602"/>
    <w:rsid w:val="002B5421"/>
    <w:rsid w:val="002B5581"/>
    <w:rsid w:val="002C1113"/>
    <w:rsid w:val="002C2511"/>
    <w:rsid w:val="002C2A84"/>
    <w:rsid w:val="002C3E84"/>
    <w:rsid w:val="002C7389"/>
    <w:rsid w:val="002C7AF6"/>
    <w:rsid w:val="002D2D8C"/>
    <w:rsid w:val="002D5547"/>
    <w:rsid w:val="002D7033"/>
    <w:rsid w:val="002E054D"/>
    <w:rsid w:val="002E537F"/>
    <w:rsid w:val="002E6A52"/>
    <w:rsid w:val="002E7889"/>
    <w:rsid w:val="002F3E49"/>
    <w:rsid w:val="002F78FA"/>
    <w:rsid w:val="002F7954"/>
    <w:rsid w:val="0030006C"/>
    <w:rsid w:val="003168F7"/>
    <w:rsid w:val="00322D16"/>
    <w:rsid w:val="0033763C"/>
    <w:rsid w:val="003470A4"/>
    <w:rsid w:val="00347C0A"/>
    <w:rsid w:val="00357D67"/>
    <w:rsid w:val="00372D0F"/>
    <w:rsid w:val="00375DAB"/>
    <w:rsid w:val="003779AF"/>
    <w:rsid w:val="00384E65"/>
    <w:rsid w:val="003873CE"/>
    <w:rsid w:val="003A08D8"/>
    <w:rsid w:val="003A7452"/>
    <w:rsid w:val="003B22BB"/>
    <w:rsid w:val="003B688B"/>
    <w:rsid w:val="003C07DE"/>
    <w:rsid w:val="003C0F18"/>
    <w:rsid w:val="003C4843"/>
    <w:rsid w:val="003E2720"/>
    <w:rsid w:val="003E5060"/>
    <w:rsid w:val="003E651A"/>
    <w:rsid w:val="003E6CC6"/>
    <w:rsid w:val="00400707"/>
    <w:rsid w:val="00400D6C"/>
    <w:rsid w:val="00401D26"/>
    <w:rsid w:val="00401E4B"/>
    <w:rsid w:val="00402D69"/>
    <w:rsid w:val="00402E28"/>
    <w:rsid w:val="00416178"/>
    <w:rsid w:val="00416D5C"/>
    <w:rsid w:val="00417261"/>
    <w:rsid w:val="00423118"/>
    <w:rsid w:val="00426402"/>
    <w:rsid w:val="00431D04"/>
    <w:rsid w:val="004377C0"/>
    <w:rsid w:val="0044139F"/>
    <w:rsid w:val="00445BCA"/>
    <w:rsid w:val="00456B90"/>
    <w:rsid w:val="00457C7C"/>
    <w:rsid w:val="0046051B"/>
    <w:rsid w:val="00460D1C"/>
    <w:rsid w:val="00473D37"/>
    <w:rsid w:val="004770B9"/>
    <w:rsid w:val="0047745F"/>
    <w:rsid w:val="004848A6"/>
    <w:rsid w:val="00497E97"/>
    <w:rsid w:val="004A0748"/>
    <w:rsid w:val="004A4F50"/>
    <w:rsid w:val="004A6AF8"/>
    <w:rsid w:val="004B0EBD"/>
    <w:rsid w:val="004C24B2"/>
    <w:rsid w:val="004C3197"/>
    <w:rsid w:val="004C3E3B"/>
    <w:rsid w:val="004D0577"/>
    <w:rsid w:val="004D2969"/>
    <w:rsid w:val="004D3242"/>
    <w:rsid w:val="004E0ADF"/>
    <w:rsid w:val="004E23A4"/>
    <w:rsid w:val="004E2936"/>
    <w:rsid w:val="004E29AA"/>
    <w:rsid w:val="004E415D"/>
    <w:rsid w:val="004F0B04"/>
    <w:rsid w:val="004F1F5A"/>
    <w:rsid w:val="004F56DA"/>
    <w:rsid w:val="00502065"/>
    <w:rsid w:val="00504FF6"/>
    <w:rsid w:val="005055A7"/>
    <w:rsid w:val="00512982"/>
    <w:rsid w:val="005148C3"/>
    <w:rsid w:val="00522B97"/>
    <w:rsid w:val="00524287"/>
    <w:rsid w:val="00526F3D"/>
    <w:rsid w:val="00527FD4"/>
    <w:rsid w:val="0053134D"/>
    <w:rsid w:val="005318F1"/>
    <w:rsid w:val="00533CB4"/>
    <w:rsid w:val="00537816"/>
    <w:rsid w:val="0054511A"/>
    <w:rsid w:val="00550DB3"/>
    <w:rsid w:val="0055389E"/>
    <w:rsid w:val="00553A34"/>
    <w:rsid w:val="00554656"/>
    <w:rsid w:val="0055706F"/>
    <w:rsid w:val="005632CF"/>
    <w:rsid w:val="00567958"/>
    <w:rsid w:val="00573512"/>
    <w:rsid w:val="005776B3"/>
    <w:rsid w:val="00580254"/>
    <w:rsid w:val="005840AB"/>
    <w:rsid w:val="005861F6"/>
    <w:rsid w:val="0059190E"/>
    <w:rsid w:val="005A3203"/>
    <w:rsid w:val="005B3C03"/>
    <w:rsid w:val="005C02FA"/>
    <w:rsid w:val="005C2088"/>
    <w:rsid w:val="005C2AA4"/>
    <w:rsid w:val="005C5885"/>
    <w:rsid w:val="005C5EB4"/>
    <w:rsid w:val="005D23DD"/>
    <w:rsid w:val="005D5299"/>
    <w:rsid w:val="005E2AE4"/>
    <w:rsid w:val="005E3A7D"/>
    <w:rsid w:val="005E596C"/>
    <w:rsid w:val="005F0327"/>
    <w:rsid w:val="005F0CE0"/>
    <w:rsid w:val="005F79C9"/>
    <w:rsid w:val="00600BBB"/>
    <w:rsid w:val="00606D58"/>
    <w:rsid w:val="0060760D"/>
    <w:rsid w:val="00623121"/>
    <w:rsid w:val="00623229"/>
    <w:rsid w:val="0062526B"/>
    <w:rsid w:val="0062728E"/>
    <w:rsid w:val="00630484"/>
    <w:rsid w:val="00632D09"/>
    <w:rsid w:val="00640712"/>
    <w:rsid w:val="0064337A"/>
    <w:rsid w:val="00644D38"/>
    <w:rsid w:val="0065202F"/>
    <w:rsid w:val="00654261"/>
    <w:rsid w:val="006548F8"/>
    <w:rsid w:val="00656869"/>
    <w:rsid w:val="00657384"/>
    <w:rsid w:val="006605C1"/>
    <w:rsid w:val="00667716"/>
    <w:rsid w:val="0067266A"/>
    <w:rsid w:val="00673AD9"/>
    <w:rsid w:val="00677ACF"/>
    <w:rsid w:val="00683CAC"/>
    <w:rsid w:val="006846D9"/>
    <w:rsid w:val="006855A5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D4201"/>
    <w:rsid w:val="006E11BE"/>
    <w:rsid w:val="006E3BA0"/>
    <w:rsid w:val="006E40BD"/>
    <w:rsid w:val="006F2EEE"/>
    <w:rsid w:val="0070495F"/>
    <w:rsid w:val="007075F7"/>
    <w:rsid w:val="00707B9B"/>
    <w:rsid w:val="00713B69"/>
    <w:rsid w:val="0071434F"/>
    <w:rsid w:val="007170A3"/>
    <w:rsid w:val="00730EE8"/>
    <w:rsid w:val="00732016"/>
    <w:rsid w:val="00733BC5"/>
    <w:rsid w:val="00735A62"/>
    <w:rsid w:val="00743679"/>
    <w:rsid w:val="007466DD"/>
    <w:rsid w:val="0075176F"/>
    <w:rsid w:val="00757010"/>
    <w:rsid w:val="00760ADB"/>
    <w:rsid w:val="0076116E"/>
    <w:rsid w:val="00761C2F"/>
    <w:rsid w:val="007629C5"/>
    <w:rsid w:val="007666F3"/>
    <w:rsid w:val="00767CF8"/>
    <w:rsid w:val="0078061B"/>
    <w:rsid w:val="0078468A"/>
    <w:rsid w:val="00792AEE"/>
    <w:rsid w:val="00793846"/>
    <w:rsid w:val="007B2259"/>
    <w:rsid w:val="007B451C"/>
    <w:rsid w:val="007B666F"/>
    <w:rsid w:val="007C61CC"/>
    <w:rsid w:val="007D34D1"/>
    <w:rsid w:val="007F0B8D"/>
    <w:rsid w:val="007F12F6"/>
    <w:rsid w:val="007F4BA4"/>
    <w:rsid w:val="007F6807"/>
    <w:rsid w:val="00823E1B"/>
    <w:rsid w:val="00824288"/>
    <w:rsid w:val="008305EC"/>
    <w:rsid w:val="008353DD"/>
    <w:rsid w:val="00846AB1"/>
    <w:rsid w:val="00847911"/>
    <w:rsid w:val="008532A6"/>
    <w:rsid w:val="00856542"/>
    <w:rsid w:val="00860957"/>
    <w:rsid w:val="00860DBC"/>
    <w:rsid w:val="00876121"/>
    <w:rsid w:val="008829CD"/>
    <w:rsid w:val="008859FC"/>
    <w:rsid w:val="008912DA"/>
    <w:rsid w:val="00895366"/>
    <w:rsid w:val="008B4A27"/>
    <w:rsid w:val="008B7BC7"/>
    <w:rsid w:val="008C0EAE"/>
    <w:rsid w:val="008C5382"/>
    <w:rsid w:val="008D1965"/>
    <w:rsid w:val="008E2846"/>
    <w:rsid w:val="008E35FD"/>
    <w:rsid w:val="008E456F"/>
    <w:rsid w:val="008E6400"/>
    <w:rsid w:val="008F3B23"/>
    <w:rsid w:val="008F4163"/>
    <w:rsid w:val="008F4B9F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497"/>
    <w:rsid w:val="00954B2E"/>
    <w:rsid w:val="009726E5"/>
    <w:rsid w:val="00972BCD"/>
    <w:rsid w:val="00975964"/>
    <w:rsid w:val="009764F4"/>
    <w:rsid w:val="00982B0C"/>
    <w:rsid w:val="009834EC"/>
    <w:rsid w:val="009854D7"/>
    <w:rsid w:val="00985CB6"/>
    <w:rsid w:val="009927EC"/>
    <w:rsid w:val="00992947"/>
    <w:rsid w:val="009A2EC3"/>
    <w:rsid w:val="009A2F1E"/>
    <w:rsid w:val="009A71DC"/>
    <w:rsid w:val="009B23D2"/>
    <w:rsid w:val="009C24FE"/>
    <w:rsid w:val="009C7744"/>
    <w:rsid w:val="009D264D"/>
    <w:rsid w:val="009E1801"/>
    <w:rsid w:val="009E1D29"/>
    <w:rsid w:val="009E22D8"/>
    <w:rsid w:val="009E27C6"/>
    <w:rsid w:val="009E33C8"/>
    <w:rsid w:val="009E57B7"/>
    <w:rsid w:val="009F16C4"/>
    <w:rsid w:val="00A00DE4"/>
    <w:rsid w:val="00A032D2"/>
    <w:rsid w:val="00A0640B"/>
    <w:rsid w:val="00A1514F"/>
    <w:rsid w:val="00A24F4E"/>
    <w:rsid w:val="00A31B46"/>
    <w:rsid w:val="00A3587B"/>
    <w:rsid w:val="00A35EEC"/>
    <w:rsid w:val="00A428DC"/>
    <w:rsid w:val="00A508BF"/>
    <w:rsid w:val="00A53358"/>
    <w:rsid w:val="00A54004"/>
    <w:rsid w:val="00A605BB"/>
    <w:rsid w:val="00A60A67"/>
    <w:rsid w:val="00A66032"/>
    <w:rsid w:val="00A80334"/>
    <w:rsid w:val="00A86CDE"/>
    <w:rsid w:val="00AA6A7F"/>
    <w:rsid w:val="00AA6DCB"/>
    <w:rsid w:val="00AA7F35"/>
    <w:rsid w:val="00AB128E"/>
    <w:rsid w:val="00AB1E5A"/>
    <w:rsid w:val="00AB39F2"/>
    <w:rsid w:val="00AB3E97"/>
    <w:rsid w:val="00AB48C3"/>
    <w:rsid w:val="00AB729C"/>
    <w:rsid w:val="00AB7D40"/>
    <w:rsid w:val="00AB7DA3"/>
    <w:rsid w:val="00AC762E"/>
    <w:rsid w:val="00AE0385"/>
    <w:rsid w:val="00AE1715"/>
    <w:rsid w:val="00AE4EF5"/>
    <w:rsid w:val="00AF3B1A"/>
    <w:rsid w:val="00AF5B1C"/>
    <w:rsid w:val="00B0090A"/>
    <w:rsid w:val="00B01830"/>
    <w:rsid w:val="00B025F1"/>
    <w:rsid w:val="00B10F60"/>
    <w:rsid w:val="00B12B1A"/>
    <w:rsid w:val="00B147AD"/>
    <w:rsid w:val="00B45A41"/>
    <w:rsid w:val="00B533A6"/>
    <w:rsid w:val="00B57231"/>
    <w:rsid w:val="00B60E31"/>
    <w:rsid w:val="00B6615A"/>
    <w:rsid w:val="00B671AD"/>
    <w:rsid w:val="00B72004"/>
    <w:rsid w:val="00B768CE"/>
    <w:rsid w:val="00B810B9"/>
    <w:rsid w:val="00B81A5F"/>
    <w:rsid w:val="00B827DB"/>
    <w:rsid w:val="00B92DDE"/>
    <w:rsid w:val="00B932E2"/>
    <w:rsid w:val="00B97719"/>
    <w:rsid w:val="00BA1B37"/>
    <w:rsid w:val="00BB2F5C"/>
    <w:rsid w:val="00BC7C08"/>
    <w:rsid w:val="00BD40D7"/>
    <w:rsid w:val="00BD51FD"/>
    <w:rsid w:val="00BE0545"/>
    <w:rsid w:val="00BE0631"/>
    <w:rsid w:val="00BE0FFA"/>
    <w:rsid w:val="00BE5225"/>
    <w:rsid w:val="00BF5B87"/>
    <w:rsid w:val="00BF7AAA"/>
    <w:rsid w:val="00C01108"/>
    <w:rsid w:val="00C01A89"/>
    <w:rsid w:val="00C06C7A"/>
    <w:rsid w:val="00C116A6"/>
    <w:rsid w:val="00C1273E"/>
    <w:rsid w:val="00C17E59"/>
    <w:rsid w:val="00C20C56"/>
    <w:rsid w:val="00C213EB"/>
    <w:rsid w:val="00C31ACF"/>
    <w:rsid w:val="00C36D5C"/>
    <w:rsid w:val="00C43487"/>
    <w:rsid w:val="00C43985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945"/>
    <w:rsid w:val="00C92C1D"/>
    <w:rsid w:val="00C944DC"/>
    <w:rsid w:val="00C97ED2"/>
    <w:rsid w:val="00CA37D7"/>
    <w:rsid w:val="00CB0E58"/>
    <w:rsid w:val="00CC4922"/>
    <w:rsid w:val="00CD5919"/>
    <w:rsid w:val="00CE22EB"/>
    <w:rsid w:val="00CE2EB3"/>
    <w:rsid w:val="00CE40FF"/>
    <w:rsid w:val="00CE5C28"/>
    <w:rsid w:val="00CF2059"/>
    <w:rsid w:val="00CF2E46"/>
    <w:rsid w:val="00CF4AFA"/>
    <w:rsid w:val="00CF7816"/>
    <w:rsid w:val="00D01DD2"/>
    <w:rsid w:val="00D04A90"/>
    <w:rsid w:val="00D0650E"/>
    <w:rsid w:val="00D065EF"/>
    <w:rsid w:val="00D1544F"/>
    <w:rsid w:val="00D324EE"/>
    <w:rsid w:val="00D3562F"/>
    <w:rsid w:val="00D6232A"/>
    <w:rsid w:val="00D62D5A"/>
    <w:rsid w:val="00D65CE8"/>
    <w:rsid w:val="00D728E9"/>
    <w:rsid w:val="00D74868"/>
    <w:rsid w:val="00D81D2C"/>
    <w:rsid w:val="00D93B3A"/>
    <w:rsid w:val="00D9765D"/>
    <w:rsid w:val="00DA2711"/>
    <w:rsid w:val="00DA312F"/>
    <w:rsid w:val="00DA6E77"/>
    <w:rsid w:val="00DA757E"/>
    <w:rsid w:val="00DB3333"/>
    <w:rsid w:val="00DB5243"/>
    <w:rsid w:val="00DB6E8B"/>
    <w:rsid w:val="00DC4F3D"/>
    <w:rsid w:val="00DC6B7A"/>
    <w:rsid w:val="00DD042F"/>
    <w:rsid w:val="00DD240E"/>
    <w:rsid w:val="00DD6C2B"/>
    <w:rsid w:val="00DE2991"/>
    <w:rsid w:val="00DE2C88"/>
    <w:rsid w:val="00DF519A"/>
    <w:rsid w:val="00E013D2"/>
    <w:rsid w:val="00E048B9"/>
    <w:rsid w:val="00E11D38"/>
    <w:rsid w:val="00E16376"/>
    <w:rsid w:val="00E16704"/>
    <w:rsid w:val="00E17F7F"/>
    <w:rsid w:val="00E20991"/>
    <w:rsid w:val="00E24263"/>
    <w:rsid w:val="00E30549"/>
    <w:rsid w:val="00E32F7E"/>
    <w:rsid w:val="00E370E0"/>
    <w:rsid w:val="00E43E7A"/>
    <w:rsid w:val="00E45131"/>
    <w:rsid w:val="00E5373C"/>
    <w:rsid w:val="00E54A0A"/>
    <w:rsid w:val="00E66EFD"/>
    <w:rsid w:val="00E7150E"/>
    <w:rsid w:val="00E74437"/>
    <w:rsid w:val="00E76B40"/>
    <w:rsid w:val="00E77F74"/>
    <w:rsid w:val="00E8495C"/>
    <w:rsid w:val="00E94D8B"/>
    <w:rsid w:val="00EA0D82"/>
    <w:rsid w:val="00EA2581"/>
    <w:rsid w:val="00EA523A"/>
    <w:rsid w:val="00EA56AB"/>
    <w:rsid w:val="00EB0FA9"/>
    <w:rsid w:val="00EB23BF"/>
    <w:rsid w:val="00EB5BF2"/>
    <w:rsid w:val="00EB6058"/>
    <w:rsid w:val="00EB7990"/>
    <w:rsid w:val="00EC0C42"/>
    <w:rsid w:val="00ED27B3"/>
    <w:rsid w:val="00EE6A36"/>
    <w:rsid w:val="00EF2CE5"/>
    <w:rsid w:val="00EF6D34"/>
    <w:rsid w:val="00F14CAC"/>
    <w:rsid w:val="00F242C1"/>
    <w:rsid w:val="00F2431D"/>
    <w:rsid w:val="00F26DA4"/>
    <w:rsid w:val="00F30863"/>
    <w:rsid w:val="00F342D0"/>
    <w:rsid w:val="00F34C5B"/>
    <w:rsid w:val="00F372C3"/>
    <w:rsid w:val="00F4022B"/>
    <w:rsid w:val="00F4584B"/>
    <w:rsid w:val="00F5160E"/>
    <w:rsid w:val="00F51F37"/>
    <w:rsid w:val="00F52862"/>
    <w:rsid w:val="00F53F28"/>
    <w:rsid w:val="00F558B1"/>
    <w:rsid w:val="00F727A6"/>
    <w:rsid w:val="00F7418E"/>
    <w:rsid w:val="00F7469D"/>
    <w:rsid w:val="00F834FF"/>
    <w:rsid w:val="00F85753"/>
    <w:rsid w:val="00F8591B"/>
    <w:rsid w:val="00F91971"/>
    <w:rsid w:val="00F92291"/>
    <w:rsid w:val="00F96414"/>
    <w:rsid w:val="00F96A29"/>
    <w:rsid w:val="00FA572C"/>
    <w:rsid w:val="00FA5E00"/>
    <w:rsid w:val="00FB11B6"/>
    <w:rsid w:val="00FB4B64"/>
    <w:rsid w:val="00FB6C2D"/>
    <w:rsid w:val="00FC082A"/>
    <w:rsid w:val="00FD1167"/>
    <w:rsid w:val="00FD5C34"/>
    <w:rsid w:val="00FE2513"/>
    <w:rsid w:val="00FE25C8"/>
    <w:rsid w:val="00FF2971"/>
    <w:rsid w:val="00FF3350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0B08B"/>
  <w15:docId w15:val="{A0DA4AD1-03CD-4DFC-B74F-29BFEA16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aliases w:val="lista,Bulet,Wypunktowanie,Lettre d'introduction"/>
    <w:basedOn w:val="Normalny"/>
    <w:link w:val="AkapitzlistZnak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AkapitzlistZnak">
    <w:name w:val="Akapit z listą Znak"/>
    <w:aliases w:val="lista Znak,Bulet Znak,Wypunktowanie Znak,Lettre d'introduction Znak"/>
    <w:basedOn w:val="Domylnaczcionkaakapitu"/>
    <w:link w:val="Akapitzlist"/>
    <w:uiPriority w:val="99"/>
    <w:locked/>
    <w:rsid w:val="00654261"/>
  </w:style>
  <w:style w:type="paragraph" w:customStyle="1" w:styleId="v1msonormal">
    <w:name w:val="v1msonormal"/>
    <w:basedOn w:val="Normalny"/>
    <w:rsid w:val="0071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gmail-msolistparagraph">
    <w:name w:val="v1gmail-msolistparagraph"/>
    <w:basedOn w:val="Normalny"/>
    <w:rsid w:val="0071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openai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kolimynajlepiej.pl/klauzula-informacyjna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@szkolimynajlepiej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erplexity.a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rd.google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8AC2B-FFD8-4C89-B0E0-A538979F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Anna Niedziółka</cp:lastModifiedBy>
  <cp:revision>8</cp:revision>
  <cp:lastPrinted>2021-08-13T10:36:00Z</cp:lastPrinted>
  <dcterms:created xsi:type="dcterms:W3CDTF">2024-01-24T18:37:00Z</dcterms:created>
  <dcterms:modified xsi:type="dcterms:W3CDTF">2024-04-09T08:17:00Z</dcterms:modified>
</cp:coreProperties>
</file>