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69BD" w14:textId="77777777" w:rsidR="00926D03" w:rsidRPr="006800D7" w:rsidRDefault="00926D03" w:rsidP="006800D7">
      <w:pPr>
        <w:pStyle w:val="Nagwek"/>
        <w:spacing w:line="360" w:lineRule="auto"/>
        <w:rPr>
          <w:rFonts w:ascii="Tahoma" w:eastAsia="Tahoma" w:hAnsi="Tahoma"/>
          <w:b/>
          <w:sz w:val="20"/>
          <w:szCs w:val="20"/>
        </w:rPr>
      </w:pPr>
    </w:p>
    <w:p w14:paraId="7CEF8352" w14:textId="476FA992" w:rsidR="004E2936" w:rsidRPr="004A4740" w:rsidRDefault="00E21A68" w:rsidP="00E21A68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Rolki – jak oswoić ten format treści i jak je tworzyć w praktyce? Możliwości Canva.com i Cap</w:t>
      </w:r>
      <w:r w:rsidR="00D77D13">
        <w:rPr>
          <w:rFonts w:ascii="Tahoma" w:eastAsia="Tahoma" w:hAnsi="Tahoma"/>
          <w:b/>
          <w:sz w:val="24"/>
          <w:szCs w:val="24"/>
        </w:rPr>
        <w:t>C</w:t>
      </w:r>
      <w:r>
        <w:rPr>
          <w:rFonts w:ascii="Tahoma" w:eastAsia="Tahoma" w:hAnsi="Tahoma"/>
          <w:b/>
          <w:sz w:val="24"/>
          <w:szCs w:val="24"/>
        </w:rPr>
        <w:t xml:space="preserve">ut </w:t>
      </w:r>
      <w:r w:rsidR="004E2936" w:rsidRPr="004A4740">
        <w:rPr>
          <w:rFonts w:ascii="Tahoma" w:eastAsia="Tahoma" w:hAnsi="Tahoma"/>
          <w:b/>
          <w:sz w:val="24"/>
          <w:szCs w:val="24"/>
        </w:rPr>
        <w:t>– szkolenie online</w:t>
      </w:r>
    </w:p>
    <w:p w14:paraId="0B8DCC04" w14:textId="77777777" w:rsidR="00DD042F" w:rsidRPr="006800D7" w:rsidRDefault="00DD042F" w:rsidP="00926D03">
      <w:pPr>
        <w:pStyle w:val="Nagwek"/>
        <w:jc w:val="center"/>
        <w:rPr>
          <w:rFonts w:ascii="Tahoma" w:eastAsia="Tahoma" w:hAnsi="Tahoma" w:cs="Times New Roman"/>
          <w:b/>
          <w:sz w:val="10"/>
          <w:szCs w:val="10"/>
        </w:rPr>
      </w:pPr>
    </w:p>
    <w:p w14:paraId="59D8663B" w14:textId="2E8F16F9" w:rsidR="00914FE6" w:rsidRPr="00914FE6" w:rsidRDefault="00E21A68" w:rsidP="00926D03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21 listopada</w:t>
      </w:r>
      <w:r w:rsidR="00914FE6">
        <w:rPr>
          <w:rFonts w:ascii="Tahoma" w:eastAsia="Tahoma" w:hAnsi="Tahoma"/>
          <w:b/>
          <w:sz w:val="24"/>
          <w:szCs w:val="24"/>
        </w:rP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 w:rsidR="00A64765">
        <w:rPr>
          <w:rFonts w:ascii="Tahoma" w:eastAsia="Tahoma" w:hAnsi="Tahoma"/>
          <w:b/>
          <w:sz w:val="24"/>
          <w:szCs w:val="24"/>
        </w:rPr>
        <w:t xml:space="preserve">5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</w:p>
    <w:p w14:paraId="4713907B" w14:textId="77777777" w:rsidR="009356C3" w:rsidRDefault="009356C3" w:rsidP="00072F42">
      <w:pPr>
        <w:spacing w:after="0"/>
      </w:pPr>
    </w:p>
    <w:p w14:paraId="5AA7BD9B" w14:textId="77777777" w:rsidR="00072F42" w:rsidRDefault="00072F42" w:rsidP="00072F42">
      <w:pPr>
        <w:spacing w:after="0"/>
      </w:pPr>
    </w:p>
    <w:p w14:paraId="1825394D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Cele i k</w:t>
      </w:r>
      <w:r w:rsidRPr="009944BC">
        <w:rPr>
          <w:rFonts w:ascii="Tahoma" w:hAnsi="Tahoma" w:cs="Tahoma"/>
          <w:b/>
          <w:color w:val="000000"/>
          <w:sz w:val="20"/>
          <w:szCs w:val="20"/>
        </w:rPr>
        <w:t>orzyści ze szkolenia</w:t>
      </w:r>
      <w:r w:rsidRPr="00926D03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A128990" w14:textId="77777777" w:rsidR="00E21A68" w:rsidRPr="00D77D13" w:rsidRDefault="00E21A68" w:rsidP="00D77D1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Celem szkolenia jest pokazanie, jak w prosty sposób tworzyć materiał graficzno-tekstowy, który ma coraz większy potencjał zasięgowy na Facebooku i Instagramie, ale nie tylko. Celem jest również pokazanie gdzie szukać inspiracji oraz jak je wykonać w Canva.com i/lub w CapCut. Korzyścią dla uczestników będą praktyczne wskazówki oraz wskazanie sposobów na szybkie tworzenie rolek ze zdjęć, z muzyką – nawet w bezpłatnej wersji Canva.com. Korzyścią jest również nowe spojrzenie na ten format, który jest zwykle uznawany za trudny do wykonania. Przybliżę go odbiorcom i pokażę, że można łatwo tworzyć materiały przyjazne algorytmowi.</w:t>
      </w:r>
    </w:p>
    <w:p w14:paraId="53D9C152" w14:textId="77777777" w:rsidR="009356C3" w:rsidRDefault="009356C3" w:rsidP="00072F42">
      <w:pPr>
        <w:spacing w:after="0"/>
      </w:pPr>
    </w:p>
    <w:p w14:paraId="399E89B4" w14:textId="77777777" w:rsidR="00072F42" w:rsidRPr="00D77D13" w:rsidRDefault="00072F42" w:rsidP="00072F42">
      <w:pPr>
        <w:spacing w:after="0"/>
      </w:pPr>
    </w:p>
    <w:p w14:paraId="08DF728A" w14:textId="77777777" w:rsidR="004A4740" w:rsidRPr="00926D03" w:rsidRDefault="004A4740" w:rsidP="00D77D1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O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pis przedmiotu szkolenia: </w:t>
      </w:r>
    </w:p>
    <w:p w14:paraId="51855800" w14:textId="3C20A92D" w:rsidR="00E21A68" w:rsidRPr="00D77D13" w:rsidRDefault="00E21A68" w:rsidP="00D77D13">
      <w:pPr>
        <w:pStyle w:val="Akapitzlist"/>
        <w:numPr>
          <w:ilvl w:val="0"/>
          <w:numId w:val="15"/>
        </w:numPr>
        <w:spacing w:after="1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Podczas szkolenia uczestnicy dowiedzą się jaki potencjał mają rolki (</w:t>
      </w:r>
      <w:proofErr w:type="spellStart"/>
      <w:r w:rsidRPr="00D77D13">
        <w:rPr>
          <w:rFonts w:ascii="Tahoma" w:hAnsi="Tahoma" w:cs="Tahoma"/>
          <w:sz w:val="20"/>
          <w:szCs w:val="20"/>
        </w:rPr>
        <w:t>reelsy</w:t>
      </w:r>
      <w:proofErr w:type="spellEnd"/>
      <w:r w:rsidRPr="00D77D13">
        <w:rPr>
          <w:rFonts w:ascii="Tahoma" w:hAnsi="Tahoma" w:cs="Tahoma"/>
          <w:sz w:val="20"/>
          <w:szCs w:val="20"/>
        </w:rPr>
        <w:t>) na Facebooku, Instagramie czy You</w:t>
      </w:r>
      <w:r w:rsidR="00D77D13">
        <w:rPr>
          <w:rFonts w:ascii="Tahoma" w:hAnsi="Tahoma" w:cs="Tahoma"/>
          <w:sz w:val="20"/>
          <w:szCs w:val="20"/>
        </w:rPr>
        <w:t>T</w:t>
      </w:r>
      <w:r w:rsidRPr="00D77D13">
        <w:rPr>
          <w:rFonts w:ascii="Tahoma" w:hAnsi="Tahoma" w:cs="Tahoma"/>
          <w:sz w:val="20"/>
          <w:szCs w:val="20"/>
        </w:rPr>
        <w:t>ube.</w:t>
      </w:r>
    </w:p>
    <w:p w14:paraId="038DCB40" w14:textId="7EE5576B" w:rsidR="00E21A68" w:rsidRPr="00D77D13" w:rsidRDefault="00E21A68" w:rsidP="00D77D13">
      <w:pPr>
        <w:pStyle w:val="Akapitzlist"/>
        <w:numPr>
          <w:ilvl w:val="0"/>
          <w:numId w:val="15"/>
        </w:numPr>
        <w:spacing w:after="1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 xml:space="preserve">Uczestnicy poznają sposoby na inspirację oraz na tworzenie rolek, które będą atrakcyjne </w:t>
      </w:r>
      <w:r w:rsidR="00D77D13">
        <w:rPr>
          <w:rFonts w:ascii="Tahoma" w:hAnsi="Tahoma" w:cs="Tahoma"/>
          <w:sz w:val="20"/>
          <w:szCs w:val="20"/>
        </w:rPr>
        <w:t xml:space="preserve">                           </w:t>
      </w:r>
      <w:r w:rsidRPr="00D77D13">
        <w:rPr>
          <w:rFonts w:ascii="Tahoma" w:hAnsi="Tahoma" w:cs="Tahoma"/>
          <w:sz w:val="20"/>
          <w:szCs w:val="20"/>
        </w:rPr>
        <w:t xml:space="preserve">dla odbiorców. </w:t>
      </w:r>
    </w:p>
    <w:p w14:paraId="71BB0228" w14:textId="77777777" w:rsidR="00E21A68" w:rsidRPr="00D77D13" w:rsidRDefault="00E21A68" w:rsidP="00D77D13">
      <w:pPr>
        <w:pStyle w:val="Akapitzlist"/>
        <w:numPr>
          <w:ilvl w:val="0"/>
          <w:numId w:val="15"/>
        </w:numPr>
        <w:spacing w:after="1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 xml:space="preserve">Omówimy zasady tworzenia rolek, pokażę jak je tworzyć – co jest potrzebne do tego i jakiej długości umożliwią lepsze wykorzystanie rolki. </w:t>
      </w:r>
    </w:p>
    <w:p w14:paraId="2E4EA34E" w14:textId="68BA2C9E" w:rsidR="00E21A68" w:rsidRPr="00D77D13" w:rsidRDefault="00E21A68" w:rsidP="00D77D1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Pokażę jak wykorzystać Chat GPT do tworzenia scenariuszy rolek. Pokażę jak dodawać napisy</w:t>
      </w:r>
      <w:r w:rsidR="00D77D13">
        <w:rPr>
          <w:rFonts w:ascii="Tahoma" w:hAnsi="Tahoma" w:cs="Tahoma"/>
          <w:sz w:val="20"/>
          <w:szCs w:val="20"/>
        </w:rPr>
        <w:t xml:space="preserve">                 </w:t>
      </w:r>
      <w:r w:rsidRPr="00D77D13">
        <w:rPr>
          <w:rFonts w:ascii="Tahoma" w:hAnsi="Tahoma" w:cs="Tahoma"/>
          <w:sz w:val="20"/>
          <w:szCs w:val="20"/>
        </w:rPr>
        <w:t xml:space="preserve"> do</w:t>
      </w:r>
      <w:r w:rsidR="00D77D13">
        <w:rPr>
          <w:rFonts w:ascii="Tahoma" w:hAnsi="Tahoma" w:cs="Tahoma"/>
          <w:sz w:val="20"/>
          <w:szCs w:val="20"/>
        </w:rPr>
        <w:t xml:space="preserve"> </w:t>
      </w:r>
      <w:r w:rsidRPr="00D77D13">
        <w:rPr>
          <w:rFonts w:ascii="Tahoma" w:hAnsi="Tahoma" w:cs="Tahoma"/>
          <w:sz w:val="20"/>
          <w:szCs w:val="20"/>
        </w:rPr>
        <w:t>rolek video w CapCut. I jak zastosować naklejki do uatrakcyjnienia video.</w:t>
      </w:r>
    </w:p>
    <w:p w14:paraId="117F6BD8" w14:textId="77777777" w:rsidR="009356C3" w:rsidRPr="00D77D13" w:rsidRDefault="009356C3" w:rsidP="00D77D13"/>
    <w:p w14:paraId="53138D68" w14:textId="484EC8F0" w:rsidR="004A4740" w:rsidRPr="004A4740" w:rsidRDefault="004A4740" w:rsidP="004A4740">
      <w:pPr>
        <w:spacing w:after="0" w:line="48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A4740">
        <w:rPr>
          <w:rFonts w:ascii="Tahoma" w:hAnsi="Tahoma" w:cs="Tahoma"/>
          <w:b/>
          <w:color w:val="000000"/>
          <w:sz w:val="20"/>
          <w:szCs w:val="20"/>
        </w:rPr>
        <w:t>P</w:t>
      </w:r>
      <w:r>
        <w:rPr>
          <w:rFonts w:ascii="Tahoma" w:hAnsi="Tahoma" w:cs="Tahoma"/>
          <w:b/>
          <w:color w:val="000000"/>
          <w:sz w:val="20"/>
          <w:szCs w:val="20"/>
        </w:rPr>
        <w:t>rogram</w:t>
      </w:r>
      <w:r w:rsidRPr="004A4740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7955AECB" w14:textId="558F9F69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Rolka – czym jest i jak ją wykorzystać</w:t>
      </w:r>
      <w:r w:rsidR="00D77D13" w:rsidRPr="00D77D13">
        <w:rPr>
          <w:rFonts w:ascii="Tahoma" w:hAnsi="Tahoma" w:cs="Tahoma"/>
          <w:sz w:val="20"/>
          <w:szCs w:val="20"/>
        </w:rPr>
        <w:t>?</w:t>
      </w:r>
    </w:p>
    <w:p w14:paraId="671F912A" w14:textId="0B919FDA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Rodzaje, czas trwania, możliwości – podstawy.</w:t>
      </w:r>
    </w:p>
    <w:p w14:paraId="4110D5FE" w14:textId="2F1CAD8F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Dlaczego algorytm preferuje rolki?</w:t>
      </w:r>
    </w:p>
    <w:p w14:paraId="3DEE5408" w14:textId="50FEF69E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Skąd czerpać pomysły na rolki?</w:t>
      </w:r>
    </w:p>
    <w:p w14:paraId="7B1A79D0" w14:textId="69577FEB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O czym trzeba pamiętać przed realizacją pomysłu – dobre praktyki.</w:t>
      </w:r>
    </w:p>
    <w:p w14:paraId="41C028A2" w14:textId="7E095641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Rolki ze zdjęć z treścią i muzyką – czy warto?</w:t>
      </w:r>
    </w:p>
    <w:p w14:paraId="03E3A34D" w14:textId="2D0FD8A6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Rolki video z napisami i naklejkami – co jeszcze można?</w:t>
      </w:r>
    </w:p>
    <w:p w14:paraId="4EFC6949" w14:textId="58C82EEE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Rolki edukacyjne, informacyjne, z zaproszeniem, z inspiracją – jakie tworzyć?</w:t>
      </w:r>
    </w:p>
    <w:p w14:paraId="445FE4B8" w14:textId="4175B400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Od czego zacząć? Jak się inspirować i z korzystać z inspiracji?</w:t>
      </w:r>
    </w:p>
    <w:p w14:paraId="2DD64076" w14:textId="75E7AD7F" w:rsidR="00E21A68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 tworzyć scenariusze do rolek?</w:t>
      </w:r>
    </w:p>
    <w:p w14:paraId="2BF4AD3A" w14:textId="77777777" w:rsidR="00072F42" w:rsidRPr="00072F42" w:rsidRDefault="00072F42" w:rsidP="00072F42">
      <w:pPr>
        <w:pStyle w:val="Akapitzlist"/>
        <w:spacing w:line="360" w:lineRule="auto"/>
        <w:rPr>
          <w:rFonts w:ascii="Tahoma" w:hAnsi="Tahoma" w:cs="Tahoma"/>
          <w:sz w:val="12"/>
          <w:szCs w:val="12"/>
        </w:rPr>
      </w:pPr>
    </w:p>
    <w:p w14:paraId="0F73ABA3" w14:textId="71322CDF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Jaki sprzęt warto mieć do nagrywania rolek z osobami?</w:t>
      </w:r>
    </w:p>
    <w:p w14:paraId="638C4B9A" w14:textId="63EA1EA5" w:rsidR="00E21A68" w:rsidRPr="00D77D13" w:rsidRDefault="00E21A68" w:rsidP="00D77D13">
      <w:pPr>
        <w:pStyle w:val="Akapitzlist"/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Ćwiczenie 1 – stwórz 10 pomysłów na rolki.</w:t>
      </w:r>
    </w:p>
    <w:p w14:paraId="183D466A" w14:textId="0D616857" w:rsidR="00E21A68" w:rsidRPr="00D77D13" w:rsidRDefault="00E21A68" w:rsidP="00D77D13">
      <w:pPr>
        <w:pStyle w:val="Akapitzlist"/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Ćwiczenie 2 - stwórz scenariusz z jednego wybranego pomysłu na rolkę.</w:t>
      </w:r>
    </w:p>
    <w:p w14:paraId="01C30077" w14:textId="68260599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Canva.com – jak ją wykorzystać do tworzenia rolek? Co można w niej zrobić?</w:t>
      </w:r>
    </w:p>
    <w:p w14:paraId="30F5924C" w14:textId="0387B6D5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CapCut – podstawy poruszania się po aplikacji – pierwsze kroki i dodanie napisów. (wersja online bezpłatna)</w:t>
      </w:r>
    </w:p>
    <w:p w14:paraId="57FA48E0" w14:textId="3E802C8F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Muzyka CC0, video CC0, Zdjęcia CC0 – przykładowe narzędzia do wykorzystania.</w:t>
      </w:r>
    </w:p>
    <w:p w14:paraId="37CA8CFF" w14:textId="76521716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 wykorzystać Chat GPT do tworzenia rolek?</w:t>
      </w:r>
    </w:p>
    <w:p w14:paraId="708FE162" w14:textId="2887E136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 wykorzystać gotową rolkę do tworzenia atrakcyjnych relacji.</w:t>
      </w:r>
    </w:p>
    <w:p w14:paraId="5AC66922" w14:textId="33807F13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Wspólnie tworzymy nowe pomysły na rolki – dla siebie nawzajem – burza mózgów uczestników.</w:t>
      </w:r>
    </w:p>
    <w:p w14:paraId="08BC1300" w14:textId="56D6CA8C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Narzędzia AI do wypróbowania.</w:t>
      </w:r>
    </w:p>
    <w:p w14:paraId="32318BB7" w14:textId="30CF0CB6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Podsumowanie, pytania, wymiana.</w:t>
      </w:r>
    </w:p>
    <w:p w14:paraId="3AB4AE5A" w14:textId="77777777" w:rsidR="009356C3" w:rsidRPr="009356C3" w:rsidRDefault="009356C3" w:rsidP="00072F4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7FE5DC9" w14:textId="2AB2367A" w:rsid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  <w:r w:rsidRPr="009356C3">
        <w:rPr>
          <w:rFonts w:ascii="Tahoma" w:eastAsiaTheme="minorHAnsi" w:hAnsi="Tahoma" w:cs="Tahoma"/>
          <w:b/>
          <w:sz w:val="20"/>
          <w:szCs w:val="20"/>
        </w:rPr>
        <w:t>Czas trwania szkolenia:</w:t>
      </w:r>
      <w:r>
        <w:t xml:space="preserve"> </w:t>
      </w:r>
      <w:r w:rsidRPr="009356C3">
        <w:rPr>
          <w:rFonts w:ascii="Tahoma" w:eastAsiaTheme="minorHAnsi" w:hAnsi="Tahoma" w:cs="Tahoma"/>
          <w:sz w:val="20"/>
          <w:szCs w:val="20"/>
        </w:rPr>
        <w:t>4 godziny zegarowe, w trakcie szkolenia dwie przerwy 10-minutowe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755880A7" w14:textId="77777777" w:rsidR="009356C3" w:rsidRDefault="009356C3" w:rsidP="00072F4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DFD0974" w14:textId="2CDD599F" w:rsidR="00072F42" w:rsidRPr="00072F42" w:rsidRDefault="00072F42" w:rsidP="00072F4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072F42">
        <w:rPr>
          <w:rFonts w:ascii="Tahoma" w:hAnsi="Tahoma" w:cs="Tahoma"/>
          <w:b/>
          <w:bCs/>
          <w:sz w:val="20"/>
          <w:szCs w:val="20"/>
        </w:rPr>
        <w:t>Szkolenie poprowadzi trenerka:</w:t>
      </w:r>
    </w:p>
    <w:p w14:paraId="0F1DB140" w14:textId="41518A78" w:rsidR="00670989" w:rsidRPr="009356C3" w:rsidRDefault="00A64765" w:rsidP="009356C3">
      <w:pPr>
        <w:spacing w:line="360" w:lineRule="auto"/>
        <w:ind w:left="284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75648" behindDoc="0" locked="0" layoutInCell="1" allowOverlap="1" wp14:anchorId="1C2225C8" wp14:editId="6510242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 xml:space="preserve">, absolwentka Międzynarodowej Wyższej Szkoły Nauk Politycznych  przy Uniwersytecie Śląskim oraz podyplomowej Szkoły Marketingu i Zarządzania. Specjalistka </w:t>
      </w:r>
      <w:r w:rsidR="00072F42">
        <w:rPr>
          <w:rFonts w:ascii="Tahoma" w:eastAsiaTheme="minorHAnsi" w:hAnsi="Tahoma" w:cs="Tahoma"/>
          <w:sz w:val="20"/>
          <w:szCs w:val="20"/>
        </w:rPr>
        <w:t xml:space="preserve">                 </w:t>
      </w:r>
      <w:r w:rsidRPr="00C33332">
        <w:rPr>
          <w:rFonts w:ascii="Tahoma" w:eastAsiaTheme="minorHAnsi" w:hAnsi="Tahoma" w:cs="Tahoma"/>
          <w:sz w:val="20"/>
          <w:szCs w:val="20"/>
        </w:rPr>
        <w:t>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tym mediów społecznościowych i spójności komunikacji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różnych kanałach. Przygotowuje strategie marketingowe online, prowadzi warsztaty dla firm i instytucji państwowych z zakresu funkcjonalności Facebooka oraz narzędzi do promocji online. Pisze artykuły, teksty na strony www. Prelegentka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na wydarzeniach dla przedsiębiorców. Przeprowadziła szkolenia zamknięte 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B738AD">
        <w:rPr>
          <w:rFonts w:ascii="Tahoma" w:eastAsiaTheme="minorHAnsi" w:hAnsi="Tahoma" w:cs="Tahoma"/>
          <w:bCs/>
          <w:sz w:val="20"/>
          <w:szCs w:val="20"/>
        </w:rPr>
        <w:t>Powiatowego Urzędu Pracy w Radomiu, Uniwersytetu Medycznego w Łodzi, Uniwersytetu Przyrodniczego w Poznaniu, Lotniczej Akademii Wojskowej w Dęblinie</w:t>
      </w:r>
      <w:r w:rsidR="009356C3">
        <w:rPr>
          <w:rFonts w:ascii="Tahoma" w:eastAsiaTheme="minorHAnsi" w:hAnsi="Tahoma" w:cs="Tahoma"/>
          <w:bCs/>
          <w:sz w:val="20"/>
          <w:szCs w:val="20"/>
        </w:rPr>
        <w:t>.</w:t>
      </w:r>
    </w:p>
    <w:p w14:paraId="3E9FB34B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42CD608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1DAB9747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0CA1F363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6088DEF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670989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32"/>
          <w:szCs w:val="32"/>
        </w:rPr>
      </w:pPr>
    </w:p>
    <w:p w14:paraId="57502A62" w14:textId="205BFB94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9356C3">
        <w:rPr>
          <w:sz w:val="20"/>
          <w:szCs w:val="20"/>
        </w:rPr>
        <w:t>5</w:t>
      </w:r>
      <w:r w:rsidR="00D01B4B">
        <w:rPr>
          <w:sz w:val="20"/>
          <w:szCs w:val="20"/>
        </w:rPr>
        <w:t>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670989" w:rsidRDefault="008C0EAE" w:rsidP="009E1801">
      <w:pPr>
        <w:pStyle w:val="Default"/>
        <w:jc w:val="both"/>
        <w:rPr>
          <w:sz w:val="32"/>
          <w:szCs w:val="32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413B784" w14:textId="77777777" w:rsidR="001349E3" w:rsidRDefault="001349E3" w:rsidP="00654261">
      <w:pPr>
        <w:pStyle w:val="Default"/>
        <w:jc w:val="both"/>
        <w:rPr>
          <w:sz w:val="16"/>
          <w:szCs w:val="16"/>
        </w:rPr>
      </w:pP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C80F734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A98371F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5C8760B3" w14:textId="77777777" w:rsidR="001349E3" w:rsidRDefault="001349E3" w:rsidP="00D17761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265241D6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3CB47DCB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734AA06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5F53692E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3522FFA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D2723C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2BE2853D" w14:textId="77777777" w:rsidR="009356C3" w:rsidRDefault="009356C3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1FE0DAA9" w14:textId="77777777" w:rsidR="009356C3" w:rsidRDefault="009356C3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037CEF2" w14:textId="22E16265" w:rsidR="002E537F" w:rsidRPr="00072F42" w:rsidRDefault="00670989" w:rsidP="00072F42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  <w:r w:rsidR="00072F42">
        <w:rPr>
          <w:noProof/>
        </w:rPr>
        <w:drawing>
          <wp:inline distT="0" distB="0" distL="0" distR="0" wp14:anchorId="51A2C590" wp14:editId="204D86B3">
            <wp:extent cx="5760720" cy="8210550"/>
            <wp:effectExtent l="0" t="0" r="0" b="0"/>
            <wp:docPr id="21123286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2F29502B" w14:textId="77777777" w:rsidR="00072F42" w:rsidRDefault="00072F42" w:rsidP="00072F42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72F42">
              <w:rPr>
                <w:rFonts w:ascii="Tahoma" w:eastAsia="Tahoma" w:hAnsi="Tahoma"/>
                <w:b/>
                <w:sz w:val="20"/>
                <w:szCs w:val="20"/>
              </w:rPr>
              <w:t>Rolki – jak oswoić ten format treści i jak je tworzyć w praktyce?</w:t>
            </w:r>
          </w:p>
          <w:p w14:paraId="23B056C0" w14:textId="5B0D7AB5" w:rsidR="00072F42" w:rsidRPr="00072F42" w:rsidRDefault="00072F42" w:rsidP="00072F42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72F42">
              <w:rPr>
                <w:rFonts w:ascii="Tahoma" w:eastAsia="Tahoma" w:hAnsi="Tahoma"/>
                <w:b/>
                <w:sz w:val="20"/>
                <w:szCs w:val="20"/>
              </w:rPr>
              <w:t xml:space="preserve"> Możliwości Canva.com i CapCut – szkolenie online</w:t>
            </w:r>
          </w:p>
          <w:p w14:paraId="3EFCBF8B" w14:textId="77777777" w:rsidR="00072F42" w:rsidRPr="00072F42" w:rsidRDefault="00072F42" w:rsidP="00072F42">
            <w:pPr>
              <w:pStyle w:val="Nagwek"/>
              <w:jc w:val="center"/>
              <w:rPr>
                <w:rFonts w:ascii="Tahoma" w:eastAsia="Tahoma" w:hAnsi="Tahoma" w:cs="Times New Roman"/>
                <w:b/>
                <w:sz w:val="20"/>
                <w:szCs w:val="20"/>
              </w:rPr>
            </w:pPr>
          </w:p>
          <w:p w14:paraId="014D0F64" w14:textId="77777777" w:rsidR="00072F42" w:rsidRPr="00072F42" w:rsidRDefault="00072F42" w:rsidP="00072F42">
            <w:pPr>
              <w:pStyle w:val="Nagwek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72F42">
              <w:rPr>
                <w:rFonts w:ascii="Tahoma" w:eastAsia="Tahoma" w:hAnsi="Tahoma"/>
                <w:b/>
                <w:sz w:val="20"/>
                <w:szCs w:val="20"/>
              </w:rPr>
              <w:t>21 listopada 2025 r., godz. 10.00 – 14.00</w:t>
            </w:r>
          </w:p>
          <w:p w14:paraId="2BE5112C" w14:textId="1F3DDF68" w:rsidR="00CF2E46" w:rsidRPr="00CF2E46" w:rsidRDefault="00CF2E46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90AFF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73FA1071" w14:textId="77777777" w:rsidR="000B5053" w:rsidRDefault="000B5053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012FCE0A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0B5053">
              <w:rPr>
                <w:rFonts w:ascii="Tahoma" w:hAnsi="Tahoma" w:cs="Tahoma"/>
                <w:b/>
                <w:bCs/>
                <w:sz w:val="16"/>
              </w:rPr>
              <w:t>5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75142147" w:rsidR="002E537F" w:rsidRPr="00D01B4B" w:rsidRDefault="002E537F" w:rsidP="00072F42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072F42" w:rsidRPr="00072F42">
        <w:rPr>
          <w:rFonts w:ascii="Tahoma" w:eastAsia="Tahoma" w:hAnsi="Tahoma"/>
          <w:b/>
          <w:sz w:val="20"/>
          <w:szCs w:val="20"/>
        </w:rPr>
        <w:t>Rolki – jak oswoić ten format treści i jak je tworzyć w praktyce? Możliwości Canva.com i CapCut – 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072F42">
        <w:rPr>
          <w:rFonts w:ascii="Tahoma" w:eastAsia="Tahoma" w:hAnsi="Tahoma"/>
          <w:b/>
          <w:sz w:val="20"/>
          <w:szCs w:val="20"/>
        </w:rPr>
        <w:t>21 listopada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670989">
        <w:rPr>
          <w:rFonts w:ascii="Tahoma" w:hAnsi="Tahoma" w:cs="Tahoma"/>
          <w:b/>
          <w:sz w:val="20"/>
          <w:szCs w:val="20"/>
        </w:rPr>
        <w:t>5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807D" w14:textId="77777777" w:rsidR="00AD77CC" w:rsidRDefault="00AD77CC" w:rsidP="0065202F">
      <w:pPr>
        <w:spacing w:after="0" w:line="240" w:lineRule="auto"/>
      </w:pPr>
      <w:r>
        <w:separator/>
      </w:r>
    </w:p>
  </w:endnote>
  <w:endnote w:type="continuationSeparator" w:id="0">
    <w:p w14:paraId="18CD1972" w14:textId="77777777" w:rsidR="00AD77CC" w:rsidRDefault="00AD77CC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5D79" w14:textId="77777777" w:rsidR="00AD77CC" w:rsidRDefault="00AD77CC" w:rsidP="0065202F">
      <w:pPr>
        <w:spacing w:after="0" w:line="240" w:lineRule="auto"/>
      </w:pPr>
      <w:r>
        <w:separator/>
      </w:r>
    </w:p>
  </w:footnote>
  <w:footnote w:type="continuationSeparator" w:id="0">
    <w:p w14:paraId="073D3860" w14:textId="77777777" w:rsidR="00AD77CC" w:rsidRDefault="00AD77CC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DD5"/>
    <w:multiLevelType w:val="hybridMultilevel"/>
    <w:tmpl w:val="4F90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8110D"/>
    <w:multiLevelType w:val="hybridMultilevel"/>
    <w:tmpl w:val="377A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56DC2"/>
    <w:multiLevelType w:val="hybridMultilevel"/>
    <w:tmpl w:val="D15685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97CDF"/>
    <w:multiLevelType w:val="hybridMultilevel"/>
    <w:tmpl w:val="8758C5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3"/>
  </w:num>
  <w:num w:numId="2" w16cid:durableId="2120834309">
    <w:abstractNumId w:val="6"/>
  </w:num>
  <w:num w:numId="3" w16cid:durableId="1476603673">
    <w:abstractNumId w:val="15"/>
  </w:num>
  <w:num w:numId="4" w16cid:durableId="2091998247">
    <w:abstractNumId w:val="5"/>
  </w:num>
  <w:num w:numId="5" w16cid:durableId="1364747305">
    <w:abstractNumId w:val="16"/>
  </w:num>
  <w:num w:numId="6" w16cid:durableId="1293175984">
    <w:abstractNumId w:val="1"/>
  </w:num>
  <w:num w:numId="7" w16cid:durableId="333337023">
    <w:abstractNumId w:val="10"/>
  </w:num>
  <w:num w:numId="8" w16cid:durableId="2146192702">
    <w:abstractNumId w:val="4"/>
  </w:num>
  <w:num w:numId="9" w16cid:durableId="1990935354">
    <w:abstractNumId w:val="12"/>
  </w:num>
  <w:num w:numId="10" w16cid:durableId="1947271514">
    <w:abstractNumId w:val="0"/>
  </w:num>
  <w:num w:numId="11" w16cid:durableId="1510559663">
    <w:abstractNumId w:val="8"/>
  </w:num>
  <w:num w:numId="12" w16cid:durableId="1369450452">
    <w:abstractNumId w:val="11"/>
  </w:num>
  <w:num w:numId="13" w16cid:durableId="1204905241">
    <w:abstractNumId w:val="9"/>
  </w:num>
  <w:num w:numId="14" w16cid:durableId="954822755">
    <w:abstractNumId w:val="14"/>
  </w:num>
  <w:num w:numId="15" w16cid:durableId="325474759">
    <w:abstractNumId w:val="13"/>
  </w:num>
  <w:num w:numId="16" w16cid:durableId="105083124">
    <w:abstractNumId w:val="17"/>
  </w:num>
  <w:num w:numId="17" w16cid:durableId="1903131900">
    <w:abstractNumId w:val="7"/>
  </w:num>
  <w:num w:numId="18" w16cid:durableId="14948945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2F42"/>
    <w:rsid w:val="00076951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23BCF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4F4"/>
    <w:rsid w:val="00982B0C"/>
    <w:rsid w:val="0098331F"/>
    <w:rsid w:val="009834EC"/>
    <w:rsid w:val="009854D7"/>
    <w:rsid w:val="00985CB6"/>
    <w:rsid w:val="009927EC"/>
    <w:rsid w:val="00992947"/>
    <w:rsid w:val="009A0CD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90AFF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D77CC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5CE8"/>
    <w:rsid w:val="00D728E9"/>
    <w:rsid w:val="00D74868"/>
    <w:rsid w:val="00D77D13"/>
    <w:rsid w:val="00D81D2C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1A68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1419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3</cp:revision>
  <cp:lastPrinted>2021-08-13T10:36:00Z</cp:lastPrinted>
  <dcterms:created xsi:type="dcterms:W3CDTF">2025-10-21T11:37:00Z</dcterms:created>
  <dcterms:modified xsi:type="dcterms:W3CDTF">2025-10-21T11:50:00Z</dcterms:modified>
</cp:coreProperties>
</file>