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EBD0" w14:textId="77777777" w:rsidR="007C3049" w:rsidRDefault="007C3049" w:rsidP="007C3049">
      <w:pPr>
        <w:pStyle w:val="Nagwek1"/>
        <w:jc w:val="center"/>
        <w:rPr>
          <w:rFonts w:ascii="Tahoma" w:eastAsia="Tahoma" w:hAnsi="Tahoma" w:cstheme="minorBidi"/>
          <w:bCs w:val="0"/>
          <w:sz w:val="28"/>
          <w:szCs w:val="28"/>
        </w:rPr>
      </w:pPr>
    </w:p>
    <w:p w14:paraId="5015A42D" w14:textId="42CD1883" w:rsidR="00A93716" w:rsidRPr="00F21257" w:rsidRDefault="00F21257" w:rsidP="00F21257">
      <w:pPr>
        <w:jc w:val="center"/>
        <w:rPr>
          <w:rFonts w:ascii="Tahoma" w:eastAsia="Tahoma" w:hAnsi="Tahoma"/>
          <w:b/>
          <w:sz w:val="24"/>
          <w:szCs w:val="24"/>
        </w:rPr>
      </w:pPr>
      <w:r w:rsidRPr="00F21257">
        <w:rPr>
          <w:rFonts w:ascii="Tahoma" w:eastAsia="Tahoma" w:hAnsi="Tahoma"/>
          <w:b/>
          <w:sz w:val="24"/>
          <w:szCs w:val="24"/>
        </w:rPr>
        <w:t>KPA - w</w:t>
      </w:r>
      <w:r w:rsidRPr="00F21257">
        <w:rPr>
          <w:rFonts w:ascii="Tahoma" w:eastAsia="Tahoma" w:hAnsi="Tahoma"/>
          <w:b/>
          <w:sz w:val="24"/>
          <w:szCs w:val="24"/>
        </w:rPr>
        <w:t>ydawani</w:t>
      </w:r>
      <w:r w:rsidRPr="00F21257">
        <w:rPr>
          <w:rFonts w:ascii="Tahoma" w:eastAsia="Tahoma" w:hAnsi="Tahoma"/>
          <w:b/>
          <w:sz w:val="24"/>
          <w:szCs w:val="24"/>
        </w:rPr>
        <w:t>e</w:t>
      </w:r>
      <w:r w:rsidRPr="00F21257">
        <w:rPr>
          <w:rFonts w:ascii="Tahoma" w:eastAsia="Tahoma" w:hAnsi="Tahoma"/>
          <w:b/>
          <w:sz w:val="24"/>
          <w:szCs w:val="24"/>
        </w:rPr>
        <w:t xml:space="preserve"> decyzji administracyjnych</w:t>
      </w:r>
    </w:p>
    <w:p w14:paraId="280FAC4D" w14:textId="7C51C702" w:rsidR="00011C35" w:rsidRPr="003B1D4F" w:rsidRDefault="00011C35" w:rsidP="00011C35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3B1D4F">
        <w:rPr>
          <w:rFonts w:ascii="Tahoma" w:eastAsia="Tahoma" w:hAnsi="Tahoma"/>
          <w:b/>
          <w:sz w:val="24"/>
          <w:szCs w:val="24"/>
        </w:rPr>
        <w:t>Warszawa</w:t>
      </w:r>
    </w:p>
    <w:p w14:paraId="586A8D90" w14:textId="14A00451" w:rsidR="007C3049" w:rsidRPr="003B1D4F" w:rsidRDefault="00F21257" w:rsidP="00011C35">
      <w:pPr>
        <w:spacing w:after="0"/>
        <w:ind w:right="-39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21 listopada</w:t>
      </w:r>
      <w:r w:rsidR="007C3049" w:rsidRPr="003B1D4F">
        <w:rPr>
          <w:rFonts w:ascii="Tahoma" w:eastAsia="Tahoma" w:hAnsi="Tahoma"/>
          <w:b/>
          <w:sz w:val="24"/>
          <w:szCs w:val="24"/>
        </w:rPr>
        <w:t xml:space="preserve"> 202</w:t>
      </w:r>
      <w:r w:rsidR="00C1263B" w:rsidRPr="003B1D4F">
        <w:rPr>
          <w:rFonts w:ascii="Tahoma" w:eastAsia="Tahoma" w:hAnsi="Tahoma"/>
          <w:b/>
          <w:sz w:val="24"/>
          <w:szCs w:val="24"/>
        </w:rPr>
        <w:t>5</w:t>
      </w:r>
      <w:r w:rsidR="007C3049" w:rsidRPr="003B1D4F">
        <w:rPr>
          <w:rFonts w:ascii="Tahoma" w:eastAsia="Tahoma" w:hAnsi="Tahoma"/>
          <w:b/>
          <w:sz w:val="24"/>
          <w:szCs w:val="24"/>
        </w:rPr>
        <w:t xml:space="preserve"> r., godz. </w:t>
      </w:r>
      <w:r w:rsidR="00E1114C" w:rsidRPr="003B1D4F">
        <w:rPr>
          <w:rFonts w:ascii="Tahoma" w:eastAsia="Tahoma" w:hAnsi="Tahoma"/>
          <w:b/>
          <w:sz w:val="24"/>
          <w:szCs w:val="24"/>
        </w:rPr>
        <w:t>10</w:t>
      </w:r>
      <w:r w:rsidR="007C3049" w:rsidRPr="003B1D4F">
        <w:rPr>
          <w:rFonts w:ascii="Tahoma" w:eastAsia="Tahoma" w:hAnsi="Tahoma"/>
          <w:b/>
          <w:sz w:val="24"/>
          <w:szCs w:val="24"/>
        </w:rPr>
        <w:t>.00 – 1</w:t>
      </w:r>
      <w:r w:rsidR="00E1114C" w:rsidRPr="003B1D4F">
        <w:rPr>
          <w:rFonts w:ascii="Tahoma" w:eastAsia="Tahoma" w:hAnsi="Tahoma"/>
          <w:b/>
          <w:sz w:val="24"/>
          <w:szCs w:val="24"/>
        </w:rPr>
        <w:t>6</w:t>
      </w:r>
      <w:r w:rsidR="007C3049" w:rsidRPr="003B1D4F">
        <w:rPr>
          <w:rFonts w:ascii="Tahoma" w:eastAsia="Tahoma" w:hAnsi="Tahoma"/>
          <w:b/>
          <w:sz w:val="24"/>
          <w:szCs w:val="24"/>
        </w:rPr>
        <w:t>.00</w:t>
      </w:r>
    </w:p>
    <w:p w14:paraId="5C01419C" w14:textId="77777777" w:rsidR="003B1D4F" w:rsidRDefault="003B1D4F" w:rsidP="003B1D4F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14:paraId="41BBF085" w14:textId="77777777" w:rsidR="003B1D4F" w:rsidRPr="00D368B3" w:rsidRDefault="003B1D4F" w:rsidP="003B1D4F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14:paraId="5B1CF97E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/>
          <w:bCs/>
          <w:color w:val="000000"/>
          <w:sz w:val="20"/>
          <w:szCs w:val="20"/>
        </w:rPr>
        <w:t>Program:</w:t>
      </w:r>
    </w:p>
    <w:p w14:paraId="019C3CAE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61D093E2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Rozstrzygnięcia kończące postępowanie – możliwe rodzaje i ich skutki dla stron i organu.</w:t>
      </w:r>
    </w:p>
    <w:p w14:paraId="19C6398B" w14:textId="77777777" w:rsidR="00A93716" w:rsidRPr="00A93716" w:rsidRDefault="00A93716" w:rsidP="00A93716">
      <w:pPr>
        <w:numPr>
          <w:ilvl w:val="0"/>
          <w:numId w:val="51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Pojęcie „rozstrzygnięcia kończącego postępowanie” w KPA.</w:t>
      </w:r>
    </w:p>
    <w:p w14:paraId="649A52C6" w14:textId="77777777" w:rsidR="00A93716" w:rsidRPr="00A93716" w:rsidRDefault="00A93716" w:rsidP="00A93716">
      <w:pPr>
        <w:numPr>
          <w:ilvl w:val="0"/>
          <w:numId w:val="51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Decyzja administracyjna jako podstawowa forma rozstrzygnięcia.</w:t>
      </w:r>
    </w:p>
    <w:p w14:paraId="0F666880" w14:textId="77777777" w:rsidR="00A93716" w:rsidRPr="00A93716" w:rsidRDefault="00A93716" w:rsidP="00A93716">
      <w:pPr>
        <w:numPr>
          <w:ilvl w:val="0"/>
          <w:numId w:val="51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Inne formy: postanowienia, milczące załatwienie sprawy, umorzenie postępowania.</w:t>
      </w:r>
    </w:p>
    <w:p w14:paraId="66C39F8F" w14:textId="77777777" w:rsidR="00A93716" w:rsidRPr="00A93716" w:rsidRDefault="00A93716" w:rsidP="00A93716">
      <w:pPr>
        <w:numPr>
          <w:ilvl w:val="0"/>
          <w:numId w:val="51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Skutki prawne poszczególnych rozstrzygnięć dla stron postępowania i organu.</w:t>
      </w:r>
    </w:p>
    <w:p w14:paraId="79CD1F77" w14:textId="77777777" w:rsidR="00A93716" w:rsidRPr="00A93716" w:rsidRDefault="00A93716" w:rsidP="00A93716">
      <w:pPr>
        <w:numPr>
          <w:ilvl w:val="0"/>
          <w:numId w:val="51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Różnice między zakończeniem merytorycznym a formalnym postępowania.</w:t>
      </w:r>
    </w:p>
    <w:p w14:paraId="4D3D155C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3B695173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Decyzje administracyjne – rodzaje i charakter oraz skutki. </w:t>
      </w:r>
    </w:p>
    <w:p w14:paraId="52667940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Pojęcie i istota decyzji administracyjnej.</w:t>
      </w:r>
    </w:p>
    <w:p w14:paraId="4046693C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Decyzje konstytutywne a deklaratoryjne.</w:t>
      </w:r>
    </w:p>
    <w:p w14:paraId="68400C98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Decyzje związane i uznaniowe – granice swobody organu.</w:t>
      </w:r>
    </w:p>
    <w:p w14:paraId="7C300F56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Decyzje pozytywne i negatywne.</w:t>
      </w:r>
    </w:p>
    <w:p w14:paraId="5AC95A90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Skutki decyzji dla stron – powstanie, zmiana lub ustanie praw i obowiązków.</w:t>
      </w:r>
    </w:p>
    <w:p w14:paraId="79A43E1F" w14:textId="77777777" w:rsidR="00A93716" w:rsidRPr="00A93716" w:rsidRDefault="00A93716" w:rsidP="00A93716">
      <w:pPr>
        <w:numPr>
          <w:ilvl w:val="0"/>
          <w:numId w:val="52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Skutki decyzji dla organu – związanie, obowiązek wykonania, kontrola legalności.</w:t>
      </w:r>
    </w:p>
    <w:p w14:paraId="2CF0161C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118D0AEA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Elementy decyzji – obligatoryjne i fakultatywne.</w:t>
      </w:r>
    </w:p>
    <w:p w14:paraId="6AE86535" w14:textId="77777777" w:rsidR="00A93716" w:rsidRPr="00A93716" w:rsidRDefault="00A93716" w:rsidP="00A93716">
      <w:pPr>
        <w:numPr>
          <w:ilvl w:val="0"/>
          <w:numId w:val="53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Struktura decyzji administracyjnej – wymogi z art. 107 KPA.</w:t>
      </w:r>
    </w:p>
    <w:p w14:paraId="707F96EA" w14:textId="77777777" w:rsidR="00A93716" w:rsidRPr="00A93716" w:rsidRDefault="00A93716" w:rsidP="00A93716">
      <w:pPr>
        <w:numPr>
          <w:ilvl w:val="0"/>
          <w:numId w:val="53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Elementy obligatoryjne: oznaczenie organu, data, strony, podstawa prawna, rozstrzygnięcie, uzasadnienie, pouczenie.</w:t>
      </w:r>
    </w:p>
    <w:p w14:paraId="69CD882A" w14:textId="77777777" w:rsidR="00A93716" w:rsidRPr="00A93716" w:rsidRDefault="00A93716" w:rsidP="00A93716">
      <w:pPr>
        <w:numPr>
          <w:ilvl w:val="0"/>
          <w:numId w:val="53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Elementy fakultatywne – np. termin wykonania, warunki dodatkowe.</w:t>
      </w:r>
    </w:p>
    <w:p w14:paraId="0CEDA886" w14:textId="77777777" w:rsidR="00A93716" w:rsidRPr="00A93716" w:rsidRDefault="00A93716" w:rsidP="00A93716">
      <w:pPr>
        <w:numPr>
          <w:ilvl w:val="0"/>
          <w:numId w:val="53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Najczęstsze błędy formalne w decyzjach i ich skutki prawne.</w:t>
      </w:r>
    </w:p>
    <w:p w14:paraId="1466DA6C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48D62E7C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Zrzeczenie się prawa do wniesienia odwołania i jego konsekwencje.</w:t>
      </w:r>
    </w:p>
    <w:p w14:paraId="5BC22F4D" w14:textId="77777777" w:rsidR="00A93716" w:rsidRPr="00A93716" w:rsidRDefault="00A93716" w:rsidP="00A93716">
      <w:pPr>
        <w:numPr>
          <w:ilvl w:val="0"/>
          <w:numId w:val="54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Podstawa prawna (art. 127a KPA).</w:t>
      </w:r>
    </w:p>
    <w:p w14:paraId="439D7829" w14:textId="77777777" w:rsidR="00A93716" w:rsidRPr="00A93716" w:rsidRDefault="00A93716" w:rsidP="00A93716">
      <w:pPr>
        <w:numPr>
          <w:ilvl w:val="0"/>
          <w:numId w:val="54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Warunki skuteczności zrzeczenia się prawa do odwołania.</w:t>
      </w:r>
    </w:p>
    <w:p w14:paraId="0B1798E9" w14:textId="77777777" w:rsidR="00A93716" w:rsidRPr="00A93716" w:rsidRDefault="00A93716" w:rsidP="00A93716">
      <w:pPr>
        <w:numPr>
          <w:ilvl w:val="0"/>
          <w:numId w:val="54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Skutki prawne dla strony i organu – m.in. natychmiastowa ostateczność decyzji.</w:t>
      </w:r>
    </w:p>
    <w:p w14:paraId="2351D838" w14:textId="77777777" w:rsidR="00A93716" w:rsidRPr="00A93716" w:rsidRDefault="00A93716" w:rsidP="00A93716">
      <w:pPr>
        <w:numPr>
          <w:ilvl w:val="0"/>
          <w:numId w:val="54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Możliwość cofnięcia zrzeczenia się – czy i kiedy jest dopuszczalne.</w:t>
      </w:r>
    </w:p>
    <w:p w14:paraId="15E0B151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67FF2326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Wprowadzanie zmian w wydanej decyzji.</w:t>
      </w:r>
    </w:p>
    <w:p w14:paraId="41F467E2" w14:textId="77777777" w:rsidR="00A93716" w:rsidRPr="00A93716" w:rsidRDefault="00A93716" w:rsidP="00A93716">
      <w:pPr>
        <w:numPr>
          <w:ilvl w:val="0"/>
          <w:numId w:val="55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Autokontrola organu – sprostowanie, uzupełnienie i uchylenie decyzji.</w:t>
      </w:r>
    </w:p>
    <w:p w14:paraId="58422556" w14:textId="77777777" w:rsidR="00A93716" w:rsidRPr="00A93716" w:rsidRDefault="00A93716" w:rsidP="00A93716">
      <w:pPr>
        <w:numPr>
          <w:ilvl w:val="0"/>
          <w:numId w:val="55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Wzruszenie decyzji – wznowienie postępowania, stwierdzenie nieważności, uchylenie lub zmiana decyzji ostatecznej.</w:t>
      </w:r>
    </w:p>
    <w:p w14:paraId="7C9F4515" w14:textId="77777777" w:rsidR="00A93716" w:rsidRPr="00A93716" w:rsidRDefault="00A93716" w:rsidP="00A93716">
      <w:pPr>
        <w:numPr>
          <w:ilvl w:val="0"/>
          <w:numId w:val="55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Granice dopuszczalności zmiany decyzji – stabilność i trwałość rozstrzygnięcia.</w:t>
      </w:r>
    </w:p>
    <w:p w14:paraId="052A259A" w14:textId="77777777" w:rsidR="00A93716" w:rsidRPr="00A93716" w:rsidRDefault="00A93716" w:rsidP="00A93716">
      <w:pPr>
        <w:numPr>
          <w:ilvl w:val="0"/>
          <w:numId w:val="55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lastRenderedPageBreak/>
        <w:t>Skutki zmian dla stron i organu.</w:t>
      </w:r>
    </w:p>
    <w:p w14:paraId="0D1F9822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101C1105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Czynności organu I instancji, etap </w:t>
      </w:r>
      <w:proofErr w:type="spellStart"/>
      <w:r w:rsidRPr="00A93716">
        <w:rPr>
          <w:rFonts w:ascii="Tahoma" w:hAnsi="Tahoma" w:cs="Tahoma"/>
          <w:bCs/>
          <w:color w:val="000000"/>
          <w:sz w:val="20"/>
          <w:szCs w:val="20"/>
        </w:rPr>
        <w:t>międzyinstancyjny</w:t>
      </w:r>
      <w:proofErr w:type="spellEnd"/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 – omówienie procedury odwoławczej.</w:t>
      </w:r>
    </w:p>
    <w:p w14:paraId="1FC596EE" w14:textId="77777777" w:rsidR="00A93716" w:rsidRPr="00A93716" w:rsidRDefault="00A93716" w:rsidP="00A93716">
      <w:pPr>
        <w:numPr>
          <w:ilvl w:val="0"/>
          <w:numId w:val="56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Czynności organu po wniesieniu odwołania – art. 132–133 KPA.</w:t>
      </w:r>
    </w:p>
    <w:p w14:paraId="7A3BDF15" w14:textId="77777777" w:rsidR="00A93716" w:rsidRPr="00A93716" w:rsidRDefault="00A93716" w:rsidP="00A93716">
      <w:pPr>
        <w:numPr>
          <w:ilvl w:val="0"/>
          <w:numId w:val="56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Przekazanie akt organowi wyższego stopnia.</w:t>
      </w:r>
    </w:p>
    <w:p w14:paraId="65EA126D" w14:textId="77777777" w:rsidR="00A93716" w:rsidRPr="00A93716" w:rsidRDefault="00A93716" w:rsidP="00A93716">
      <w:pPr>
        <w:numPr>
          <w:ilvl w:val="0"/>
          <w:numId w:val="56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Autokontrola decyzji przez organ I instancji.</w:t>
      </w:r>
    </w:p>
    <w:p w14:paraId="5FD1CBB8" w14:textId="77777777" w:rsidR="00A93716" w:rsidRPr="00A93716" w:rsidRDefault="00A93716" w:rsidP="00A93716">
      <w:pPr>
        <w:numPr>
          <w:ilvl w:val="0"/>
          <w:numId w:val="56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Terminy i obowiązki informacyjne wobec stron.</w:t>
      </w:r>
    </w:p>
    <w:p w14:paraId="0E812FCF" w14:textId="77777777" w:rsidR="00A93716" w:rsidRPr="00A93716" w:rsidRDefault="00A93716" w:rsidP="00A93716">
      <w:pPr>
        <w:numPr>
          <w:ilvl w:val="0"/>
          <w:numId w:val="56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Prawa i obowiązki strony w postępowaniu odwoławczym.</w:t>
      </w:r>
    </w:p>
    <w:p w14:paraId="0D13C323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4A31CC43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Decyzje organu odwoławczego.</w:t>
      </w:r>
    </w:p>
    <w:p w14:paraId="7376092B" w14:textId="77777777" w:rsidR="00A93716" w:rsidRPr="00A93716" w:rsidRDefault="00A93716" w:rsidP="00A93716">
      <w:pPr>
        <w:numPr>
          <w:ilvl w:val="0"/>
          <w:numId w:val="57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Zakres uprawnień organu odwoławczego – art. 138 KPA.</w:t>
      </w:r>
    </w:p>
    <w:p w14:paraId="124AA6DE" w14:textId="77777777" w:rsidR="00A93716" w:rsidRPr="00A93716" w:rsidRDefault="00A93716" w:rsidP="00A93716">
      <w:pPr>
        <w:numPr>
          <w:ilvl w:val="0"/>
          <w:numId w:val="57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Możliwe rozstrzygnięcia: utrzymanie w mocy, uchylenie i przekazanie, uchylenie i orzeczenie co do istoty, umorzenie.</w:t>
      </w:r>
    </w:p>
    <w:p w14:paraId="54F04A05" w14:textId="77777777" w:rsidR="00A93716" w:rsidRPr="00A93716" w:rsidRDefault="00A93716" w:rsidP="00A93716">
      <w:pPr>
        <w:numPr>
          <w:ilvl w:val="0"/>
          <w:numId w:val="57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Zakaz </w:t>
      </w:r>
      <w:proofErr w:type="spellStart"/>
      <w:r w:rsidRPr="00A93716">
        <w:rPr>
          <w:rFonts w:ascii="Tahoma" w:hAnsi="Tahoma" w:cs="Tahoma"/>
          <w:bCs/>
          <w:color w:val="000000"/>
          <w:sz w:val="20"/>
          <w:szCs w:val="20"/>
        </w:rPr>
        <w:t>reformationis</w:t>
      </w:r>
      <w:proofErr w:type="spellEnd"/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 in </w:t>
      </w:r>
      <w:proofErr w:type="spellStart"/>
      <w:r w:rsidRPr="00A93716">
        <w:rPr>
          <w:rFonts w:ascii="Tahoma" w:hAnsi="Tahoma" w:cs="Tahoma"/>
          <w:bCs/>
          <w:color w:val="000000"/>
          <w:sz w:val="20"/>
          <w:szCs w:val="20"/>
        </w:rPr>
        <w:t>peius</w:t>
      </w:r>
      <w:proofErr w:type="spellEnd"/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 – znaczenie i wyjątki.</w:t>
      </w:r>
    </w:p>
    <w:p w14:paraId="21548493" w14:textId="77777777" w:rsidR="00A93716" w:rsidRPr="00A93716" w:rsidRDefault="00A93716" w:rsidP="00A93716">
      <w:pPr>
        <w:numPr>
          <w:ilvl w:val="0"/>
          <w:numId w:val="57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Obowiązki organu odwoławczego w zakresie uzasadnienia i pouczeń.</w:t>
      </w:r>
    </w:p>
    <w:p w14:paraId="426EBE50" w14:textId="77777777" w:rsidR="00A93716" w:rsidRPr="00A93716" w:rsidRDefault="00A93716" w:rsidP="00A93716">
      <w:pPr>
        <w:numPr>
          <w:ilvl w:val="0"/>
          <w:numId w:val="57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Skutki decyzji organu odwoławczego dla stron i organu I instancji.</w:t>
      </w:r>
    </w:p>
    <w:p w14:paraId="2D87E4C5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51602E03" w14:textId="77777777" w:rsidR="00A93716" w:rsidRPr="00A93716" w:rsidRDefault="00A93716" w:rsidP="00A93716">
      <w:pPr>
        <w:numPr>
          <w:ilvl w:val="0"/>
          <w:numId w:val="50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Związanie organu decyzją administracyjną.</w:t>
      </w:r>
    </w:p>
    <w:p w14:paraId="71D1F7C3" w14:textId="77777777" w:rsidR="00A93716" w:rsidRPr="00A93716" w:rsidRDefault="00A93716" w:rsidP="00A93716">
      <w:pPr>
        <w:numPr>
          <w:ilvl w:val="0"/>
          <w:numId w:val="58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Zasada trwałości decyzji administracyjnych.</w:t>
      </w:r>
    </w:p>
    <w:p w14:paraId="1F1AE968" w14:textId="77777777" w:rsidR="00A93716" w:rsidRPr="00A93716" w:rsidRDefault="00A93716" w:rsidP="00A93716">
      <w:pPr>
        <w:numPr>
          <w:ilvl w:val="0"/>
          <w:numId w:val="58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Granice związania – decyzje prawomocne a decyzje nieostateczne.</w:t>
      </w:r>
    </w:p>
    <w:p w14:paraId="6678EE1B" w14:textId="77777777" w:rsidR="00A93716" w:rsidRPr="00A93716" w:rsidRDefault="00A93716" w:rsidP="00A93716">
      <w:pPr>
        <w:numPr>
          <w:ilvl w:val="0"/>
          <w:numId w:val="58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Możliwości uchylenia lub zmiany decyzji z urzędu lub na wniosek strony.</w:t>
      </w:r>
    </w:p>
    <w:p w14:paraId="48536BE8" w14:textId="77777777" w:rsidR="00A93716" w:rsidRPr="00A93716" w:rsidRDefault="00A93716" w:rsidP="00A93716">
      <w:pPr>
        <w:numPr>
          <w:ilvl w:val="0"/>
          <w:numId w:val="58"/>
        </w:num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Cs/>
          <w:color w:val="000000"/>
          <w:sz w:val="20"/>
          <w:szCs w:val="20"/>
        </w:rPr>
        <w:t>Relacja między związaniem decyzją a kontrolą sądową.</w:t>
      </w:r>
    </w:p>
    <w:p w14:paraId="435F84EA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427AD27C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7CE9B1D7" w14:textId="77777777" w:rsidR="00A93716" w:rsidRPr="00A93716" w:rsidRDefault="00A93716" w:rsidP="00F21257">
      <w:pPr>
        <w:spacing w:after="0" w:line="36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A93716">
        <w:rPr>
          <w:rFonts w:ascii="Tahoma" w:hAnsi="Tahoma" w:cs="Tahoma"/>
          <w:b/>
          <w:color w:val="000000"/>
          <w:sz w:val="20"/>
          <w:szCs w:val="20"/>
        </w:rPr>
        <w:t>Szkolenie poprowadzi: Katarzyna Szewczyk</w:t>
      </w:r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 - adwokat, ekonomista. Absolwentka Wydziału Prawa i Administracji Uniwersytetu Jagiellońskiego w Krakowie oraz Kierunku Zarządzanie i Marketing Wyższej Szkoły Biznesu – </w:t>
      </w:r>
      <w:proofErr w:type="spellStart"/>
      <w:r w:rsidRPr="00A93716">
        <w:rPr>
          <w:rFonts w:ascii="Tahoma" w:hAnsi="Tahoma" w:cs="Tahoma"/>
          <w:bCs/>
          <w:color w:val="000000"/>
          <w:sz w:val="20"/>
          <w:szCs w:val="20"/>
        </w:rPr>
        <w:t>National</w:t>
      </w:r>
      <w:proofErr w:type="spellEnd"/>
      <w:r w:rsidRPr="00A93716">
        <w:rPr>
          <w:rFonts w:ascii="Tahoma" w:hAnsi="Tahoma" w:cs="Tahoma"/>
          <w:bCs/>
          <w:color w:val="000000"/>
          <w:sz w:val="20"/>
          <w:szCs w:val="20"/>
        </w:rPr>
        <w:t xml:space="preserve"> Louis University w Nowym Sączu. Od 2013 r. wpisana na listę adwokatów Świętokrzyskiej Izby Adwokackiej w Kielcach. Na co dzień zajmuje się udzielaniem pomocy prawnej klientom korporacyjnym i indywidualnym. Od 2014 r. trener w ramach licznych szkoleń organizowanych zarówno dla podmiotów gospodarczych jak i tych z sektora publicznego a od 2018 r. również trener publicznych służb zatrudnienia. Specjalista z zakresu prawa pracy, prawa i postępowania administracyjnego oraz ochrony danych osobowych. Od października 2024 r. prowadzi szkolenia, których przedmiotem są przepisy najpierw projektów a obecnie ustawy o rynku pracy  i służbach zatrudnienia oraz o warunkach dopuszczalności powierzenia pracy cudzoziemcom na terytorium Rzeczypospolitej Polskiej. Przeprowadziła szkolenia zamknięte m.in. dla Powiatowego Urzędu Pracy                 w Żyrardowie, Powiatowego Urzędu Pracy w Zamościu, Powiatowego Urzędu Pracy w Kartuzach, Powiatowego Urzędu Pracy w Hrubieszowie, Powiatowego Urzędu Pracy w Łukowie, Powiatowego Urzędu Pracy w Janowie Lubelskim, Powiatowego Urzędu Pracy w Zgorzelcu, Powiatowego Urzędu Pracy w Lesznie, Powiatowego Urzędu Pracy w Wągrowcu i Powiatowego Urzędu Pracy w Sandomierzu.</w:t>
      </w:r>
    </w:p>
    <w:p w14:paraId="2C587A4B" w14:textId="77777777" w:rsidR="00A93716" w:rsidRPr="00A93716" w:rsidRDefault="00A93716" w:rsidP="00A93716">
      <w:pPr>
        <w:spacing w:after="0" w:line="36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0E93141E" w14:textId="77777777" w:rsidR="00FE09CD" w:rsidRPr="00703B93" w:rsidRDefault="00FE09CD" w:rsidP="00703B9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85281A2" w14:textId="77777777" w:rsidR="009A0782" w:rsidRDefault="009A0782" w:rsidP="009A0782">
      <w:pPr>
        <w:pStyle w:val="Default"/>
        <w:rPr>
          <w:b/>
          <w:sz w:val="20"/>
          <w:szCs w:val="20"/>
        </w:rPr>
      </w:pPr>
      <w:r w:rsidRPr="00161AB9">
        <w:rPr>
          <w:b/>
          <w:sz w:val="20"/>
          <w:szCs w:val="20"/>
        </w:rPr>
        <w:t>Warunki organizacyjne</w:t>
      </w:r>
      <w:r>
        <w:rPr>
          <w:b/>
          <w:sz w:val="20"/>
          <w:szCs w:val="20"/>
        </w:rPr>
        <w:t>:</w:t>
      </w:r>
    </w:p>
    <w:p w14:paraId="704403FB" w14:textId="77777777" w:rsidR="009A0782" w:rsidRPr="00D44D2B" w:rsidRDefault="009A0782" w:rsidP="009A0782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C59B61B" w14:textId="51220FA9" w:rsidR="009A0782" w:rsidRDefault="009A0782" w:rsidP="009A0782">
      <w:pPr>
        <w:pStyle w:val="Default"/>
        <w:rPr>
          <w:b/>
          <w:color w:val="FF0000"/>
          <w:sz w:val="20"/>
          <w:szCs w:val="20"/>
        </w:rPr>
      </w:pPr>
      <w:r w:rsidRPr="000426A9">
        <w:rPr>
          <w:b/>
          <w:color w:val="FF0000"/>
          <w:sz w:val="20"/>
          <w:szCs w:val="20"/>
        </w:rPr>
        <w:t>Cena promocyjn</w:t>
      </w:r>
      <w:r w:rsidR="00130CD3">
        <w:rPr>
          <w:b/>
          <w:color w:val="FF0000"/>
          <w:sz w:val="20"/>
          <w:szCs w:val="20"/>
        </w:rPr>
        <w:t xml:space="preserve">a:  </w:t>
      </w:r>
      <w:r w:rsidR="003B1D4F">
        <w:rPr>
          <w:b/>
          <w:color w:val="FF0000"/>
          <w:sz w:val="20"/>
          <w:szCs w:val="20"/>
        </w:rPr>
        <w:t>9</w:t>
      </w:r>
      <w:r>
        <w:rPr>
          <w:b/>
          <w:color w:val="FF0000"/>
          <w:sz w:val="20"/>
          <w:szCs w:val="20"/>
        </w:rPr>
        <w:t xml:space="preserve">70 </w:t>
      </w:r>
      <w:r w:rsidRPr="006F5C21">
        <w:rPr>
          <w:b/>
          <w:color w:val="FF0000"/>
          <w:sz w:val="20"/>
          <w:szCs w:val="20"/>
        </w:rPr>
        <w:t>zł zw. VAT*/osoba</w:t>
      </w:r>
      <w:r w:rsidRPr="006F5C21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– obowiązuje przy zgłoszeniu co najmniej 2 osób</w:t>
      </w:r>
    </w:p>
    <w:p w14:paraId="18AC28D1" w14:textId="77777777" w:rsidR="009A0782" w:rsidRPr="00D44D2B" w:rsidRDefault="009A0782" w:rsidP="009A0782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A688E8" w14:textId="68F32957" w:rsidR="009A0782" w:rsidRDefault="009A0782" w:rsidP="009A0782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Cena standardowa</w:t>
      </w:r>
      <w:r w:rsidRPr="00C86F4C">
        <w:rPr>
          <w:b/>
          <w:sz w:val="20"/>
          <w:szCs w:val="20"/>
        </w:rPr>
        <w:t>:</w:t>
      </w:r>
      <w:r w:rsidR="00130CD3">
        <w:rPr>
          <w:sz w:val="20"/>
          <w:szCs w:val="20"/>
        </w:rPr>
        <w:t xml:space="preserve"> </w:t>
      </w:r>
      <w:r w:rsidR="003B1D4F">
        <w:rPr>
          <w:sz w:val="20"/>
          <w:szCs w:val="20"/>
        </w:rPr>
        <w:t>11</w:t>
      </w:r>
      <w:r>
        <w:rPr>
          <w:sz w:val="20"/>
          <w:szCs w:val="20"/>
        </w:rPr>
        <w:t>70 zł zw. VAT*/osoba</w:t>
      </w:r>
    </w:p>
    <w:p w14:paraId="52DF01D9" w14:textId="77777777" w:rsidR="009A0782" w:rsidRPr="0027480E" w:rsidRDefault="009A0782" w:rsidP="009A0782">
      <w:pPr>
        <w:pStyle w:val="Default"/>
        <w:rPr>
          <w:b/>
          <w:color w:val="FF0000"/>
          <w:sz w:val="16"/>
          <w:szCs w:val="16"/>
        </w:rPr>
      </w:pPr>
    </w:p>
    <w:p w14:paraId="5056CC4E" w14:textId="77777777" w:rsidR="009A0782" w:rsidRPr="002D6C9C" w:rsidRDefault="009A0782" w:rsidP="009A0782">
      <w:pPr>
        <w:pStyle w:val="Default"/>
        <w:spacing w:line="360" w:lineRule="auto"/>
        <w:rPr>
          <w:sz w:val="18"/>
          <w:szCs w:val="18"/>
          <w:u w:val="single"/>
        </w:rPr>
      </w:pPr>
      <w:r w:rsidRPr="002D6C9C">
        <w:rPr>
          <w:sz w:val="18"/>
          <w:szCs w:val="18"/>
          <w:u w:val="single"/>
        </w:rPr>
        <w:t>*jeśli szkolenie jest finansowane, co najmniej w 70% ze środków publicznych, podlega zwolnieniu z podatku VAT.</w:t>
      </w:r>
    </w:p>
    <w:p w14:paraId="2CE8AA73" w14:textId="77777777" w:rsidR="009A0782" w:rsidRPr="00D44D2B" w:rsidRDefault="009A0782" w:rsidP="009A0782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4DFB6A5" w14:textId="77777777" w:rsidR="009A0782" w:rsidRPr="006E6CAC" w:rsidRDefault="009A0782" w:rsidP="009A0782">
      <w:pPr>
        <w:pStyle w:val="Default"/>
        <w:rPr>
          <w:sz w:val="20"/>
          <w:szCs w:val="20"/>
        </w:rPr>
      </w:pPr>
      <w:r w:rsidRPr="006E6CAC">
        <w:rPr>
          <w:b/>
          <w:sz w:val="20"/>
          <w:szCs w:val="20"/>
        </w:rPr>
        <w:t>Ceny zawierają:</w:t>
      </w:r>
      <w:r w:rsidRPr="00315DD9">
        <w:rPr>
          <w:sz w:val="20"/>
          <w:szCs w:val="20"/>
        </w:rPr>
        <w:t xml:space="preserve"> </w:t>
      </w:r>
      <w:r w:rsidR="00130CD3">
        <w:rPr>
          <w:sz w:val="20"/>
          <w:szCs w:val="20"/>
        </w:rPr>
        <w:t>udział w szkoleniu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leniowe, certyfikat, przerwy kawowe, obiad</w:t>
      </w:r>
      <w:r w:rsidR="00ED454F">
        <w:rPr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456ED2F9" w14:textId="77777777" w:rsidR="009A0782" w:rsidRPr="00D44D2B" w:rsidRDefault="009A0782" w:rsidP="009A0782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7A07E30" w14:textId="77777777" w:rsidR="009A0782" w:rsidRPr="00244D86" w:rsidRDefault="009A0782" w:rsidP="009A0782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na podstawie faktury z 7-dniowym terminem płatności. Faktura będzie wręczona uczestnikowi w </w:t>
      </w:r>
      <w:r>
        <w:rPr>
          <w:sz w:val="20"/>
          <w:szCs w:val="20"/>
        </w:rPr>
        <w:t xml:space="preserve">ostatnim </w:t>
      </w:r>
      <w:r w:rsidRPr="00530848">
        <w:rPr>
          <w:sz w:val="20"/>
          <w:szCs w:val="20"/>
        </w:rPr>
        <w:t>dniu szkolenia.</w:t>
      </w:r>
    </w:p>
    <w:p w14:paraId="5374FD89" w14:textId="77777777" w:rsidR="00212B03" w:rsidRPr="00D44D2B" w:rsidRDefault="00212B03" w:rsidP="009A0782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CC71DA2" w14:textId="1B689A89" w:rsidR="009A0782" w:rsidRDefault="009A0782" w:rsidP="00011C35">
      <w:pPr>
        <w:shd w:val="clear" w:color="auto" w:fill="FFFFFF"/>
        <w:spacing w:after="0" w:line="360" w:lineRule="auto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="00011C35">
        <w:rPr>
          <w:rFonts w:ascii="Tahoma" w:hAnsi="Tahoma" w:cs="Tahoma"/>
          <w:sz w:val="20"/>
          <w:szCs w:val="20"/>
        </w:rPr>
        <w:t>centrum Warszawy, dokładna lokalizacja zostanie podana przed szkoleniem</w:t>
      </w:r>
      <w:r w:rsidR="000C5A1C">
        <w:rPr>
          <w:rFonts w:ascii="Tahoma" w:hAnsi="Tahoma" w:cs="Tahoma"/>
          <w:sz w:val="20"/>
          <w:szCs w:val="20"/>
        </w:rPr>
        <w:t>.</w:t>
      </w:r>
    </w:p>
    <w:p w14:paraId="5DC8AA37" w14:textId="77777777" w:rsidR="009A0782" w:rsidRDefault="009A0782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7636DC10" w14:textId="77777777" w:rsidR="002B621A" w:rsidRDefault="002B621A" w:rsidP="00FD28D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3AE07DCD" w14:textId="23713C45" w:rsidR="00FD28D6" w:rsidRDefault="00FD28D6" w:rsidP="00FD28D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2FA4057A" w14:textId="3417A99D" w:rsidR="0027480E" w:rsidRDefault="0027480E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515A46ED" w14:textId="690793B8" w:rsidR="00F21257" w:rsidRPr="00944A03" w:rsidRDefault="00F21257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F21257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284A26B4" wp14:editId="448EEE17">
            <wp:extent cx="5760720" cy="8139430"/>
            <wp:effectExtent l="0" t="0" r="0" b="0"/>
            <wp:docPr id="386609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F52862" w:rsidRPr="00B33C68" w14:paraId="4291A397" w14:textId="77777777" w:rsidTr="00D44D2B">
        <w:trPr>
          <w:trHeight w:val="699"/>
          <w:jc w:val="center"/>
        </w:trPr>
        <w:tc>
          <w:tcPr>
            <w:tcW w:w="10560" w:type="dxa"/>
          </w:tcPr>
          <w:p w14:paraId="4272F2C9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4ED8DE36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1A7A317A" w14:textId="77777777" w:rsidR="00F21257" w:rsidRPr="00F21257" w:rsidRDefault="00F21257" w:rsidP="00F21257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F21257">
              <w:rPr>
                <w:rFonts w:ascii="Tahoma" w:eastAsia="Tahoma" w:hAnsi="Tahoma"/>
                <w:b/>
                <w:sz w:val="20"/>
                <w:szCs w:val="20"/>
              </w:rPr>
              <w:t>KPA - wydawanie decyzji administracyjnych</w:t>
            </w:r>
          </w:p>
          <w:p w14:paraId="5CC8C98B" w14:textId="77777777" w:rsidR="00F21257" w:rsidRPr="00F21257" w:rsidRDefault="00F21257" w:rsidP="00F21257">
            <w:pPr>
              <w:pStyle w:val="Akapitzlist"/>
              <w:spacing w:after="0"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1257">
              <w:rPr>
                <w:rFonts w:ascii="Tahoma" w:eastAsia="Tahoma" w:hAnsi="Tahoma"/>
                <w:b/>
                <w:sz w:val="20"/>
                <w:szCs w:val="20"/>
              </w:rPr>
              <w:t>Warszawa</w:t>
            </w:r>
          </w:p>
          <w:p w14:paraId="1DE8CA7E" w14:textId="77777777" w:rsidR="00F21257" w:rsidRPr="00F21257" w:rsidRDefault="00F21257" w:rsidP="00F21257">
            <w:pPr>
              <w:spacing w:after="0" w:line="360" w:lineRule="auto"/>
              <w:ind w:right="-39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F21257">
              <w:rPr>
                <w:rFonts w:ascii="Tahoma" w:eastAsia="Tahoma" w:hAnsi="Tahoma"/>
                <w:b/>
                <w:sz w:val="20"/>
                <w:szCs w:val="20"/>
              </w:rPr>
              <w:t>21 listopada 2025 r., godz. 10.00 – 16.00</w:t>
            </w:r>
          </w:p>
          <w:p w14:paraId="77E5B65A" w14:textId="77777777" w:rsidR="0022159D" w:rsidRPr="0022159D" w:rsidRDefault="0022159D" w:rsidP="00A4410B">
            <w:pPr>
              <w:pStyle w:val="Nagwek1"/>
              <w:spacing w:line="360" w:lineRule="auto"/>
              <w:jc w:val="center"/>
              <w:rPr>
                <w:rFonts w:ascii="Tahoma" w:eastAsia="Tahoma" w:hAnsi="Tahoma"/>
                <w:b w:val="0"/>
                <w:sz w:val="8"/>
                <w:szCs w:val="8"/>
              </w:rPr>
            </w:pPr>
          </w:p>
        </w:tc>
      </w:tr>
      <w:tr w:rsidR="00F52862" w:rsidRPr="00B33C68" w14:paraId="19F9B55F" w14:textId="77777777" w:rsidTr="00D44D2B">
        <w:trPr>
          <w:cantSplit/>
          <w:trHeight w:val="2024"/>
          <w:jc w:val="center"/>
        </w:trPr>
        <w:tc>
          <w:tcPr>
            <w:tcW w:w="10560" w:type="dxa"/>
          </w:tcPr>
          <w:p w14:paraId="683DAC4C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107D4A6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4475B381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7274357A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6F346C73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49315D9B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05E0D775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…………………………………………………………… </w:t>
            </w:r>
            <w:r w:rsidR="0022047D">
              <w:rPr>
                <w:rFonts w:ascii="Tahoma" w:hAnsi="Tahoma" w:cs="Tahoma"/>
                <w:sz w:val="18"/>
                <w:szCs w:val="18"/>
              </w:rPr>
              <w:t>e-mail</w:t>
            </w:r>
            <w:r>
              <w:rPr>
                <w:rFonts w:ascii="Tahoma" w:hAnsi="Tahoma" w:cs="Tahoma"/>
                <w:sz w:val="18"/>
                <w:szCs w:val="18"/>
              </w:rPr>
              <w:t>: …</w:t>
            </w:r>
            <w:r w:rsidR="0022047D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</w:t>
            </w:r>
          </w:p>
          <w:p w14:paraId="1DB6564F" w14:textId="77777777" w:rsidR="00F52862" w:rsidRPr="0022047D" w:rsidRDefault="00F52862" w:rsidP="0022047D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…………………………………………………………… </w:t>
            </w:r>
            <w:r w:rsidR="0022047D">
              <w:rPr>
                <w:rFonts w:ascii="Tahoma" w:hAnsi="Tahoma" w:cs="Tahoma"/>
                <w:sz w:val="18"/>
                <w:szCs w:val="18"/>
              </w:rPr>
              <w:t>e-mail: ………………………………………………………………</w:t>
            </w:r>
          </w:p>
          <w:p w14:paraId="7719CE04" w14:textId="77777777" w:rsidR="00A84871" w:rsidRPr="0022047D" w:rsidRDefault="00A84871" w:rsidP="0022047D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…………………………………………………………… </w:t>
            </w:r>
            <w:r w:rsidR="0022047D">
              <w:rPr>
                <w:rFonts w:ascii="Tahoma" w:hAnsi="Tahoma" w:cs="Tahoma"/>
                <w:sz w:val="18"/>
                <w:szCs w:val="18"/>
              </w:rPr>
              <w:t>e-mail: ………………………………………………………………</w:t>
            </w:r>
          </w:p>
          <w:p w14:paraId="34016DEF" w14:textId="77777777" w:rsidR="00A84871" w:rsidRPr="0022047D" w:rsidRDefault="00A84871" w:rsidP="0022047D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…………………………………………………………… </w:t>
            </w:r>
            <w:r w:rsidR="0022047D">
              <w:rPr>
                <w:rFonts w:ascii="Tahoma" w:hAnsi="Tahoma" w:cs="Tahoma"/>
                <w:sz w:val="18"/>
                <w:szCs w:val="18"/>
              </w:rPr>
              <w:t>e-mail: ………………………………………………………………</w:t>
            </w:r>
          </w:p>
          <w:p w14:paraId="35E334AE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6868BC4B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150C7539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1D1CB846" w14:textId="77777777" w:rsidTr="00D44D2B">
        <w:trPr>
          <w:trHeight w:val="4134"/>
          <w:jc w:val="center"/>
        </w:trPr>
        <w:tc>
          <w:tcPr>
            <w:tcW w:w="10560" w:type="dxa"/>
          </w:tcPr>
          <w:tbl>
            <w:tblPr>
              <w:tblW w:w="1056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560"/>
            </w:tblGrid>
            <w:tr w:rsidR="009A0782" w:rsidRPr="00FD3887" w14:paraId="5469F5C9" w14:textId="77777777" w:rsidTr="007518F0">
              <w:trPr>
                <w:trHeight w:val="4134"/>
                <w:jc w:val="center"/>
              </w:trPr>
              <w:tc>
                <w:tcPr>
                  <w:tcW w:w="10560" w:type="dxa"/>
                </w:tcPr>
                <w:p w14:paraId="1BAFB0B1" w14:textId="77777777" w:rsidR="009A0782" w:rsidRPr="001F01F5" w:rsidRDefault="009A0782" w:rsidP="007518F0">
                  <w:pPr>
                    <w:spacing w:before="240" w:after="0"/>
                    <w:ind w:left="699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D3296">
                    <w:rPr>
                      <w:rFonts w:ascii="Tahoma" w:hAnsi="Tahoma" w:cs="Tahoma"/>
                      <w:sz w:val="18"/>
                      <w:szCs w:val="18"/>
                    </w:rPr>
                    <w:t xml:space="preserve">WARUNKI UCZESTNICTWA: </w:t>
                  </w:r>
                </w:p>
                <w:p w14:paraId="3E1A2C1A" w14:textId="77777777" w:rsidR="009A0782" w:rsidRPr="00A46496" w:rsidRDefault="009A0782" w:rsidP="009A078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A46496">
                    <w:rPr>
                      <w:rFonts w:ascii="Tahoma" w:hAnsi="Tahoma" w:cs="Tahoma"/>
                      <w:b/>
                      <w:color w:val="FF0000"/>
                      <w:sz w:val="16"/>
                      <w:szCs w:val="16"/>
                    </w:rPr>
                    <w:t>Cena promoc</w:t>
                  </w:r>
                  <w:r>
                    <w:rPr>
                      <w:rFonts w:ascii="Tahoma" w:hAnsi="Tahoma" w:cs="Tahoma"/>
                      <w:b/>
                      <w:color w:val="FF0000"/>
                      <w:sz w:val="16"/>
                      <w:szCs w:val="16"/>
                    </w:rPr>
                    <w:t>yjna obowiązuje przy zgłoszeniu co najmniej 2 osób z tej samej instytucji.</w:t>
                  </w:r>
                </w:p>
                <w:p w14:paraId="0D1AA4F6" w14:textId="0A02BE66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Cena promocyjna i standardowa obejmuje: uczestnictwo w </w:t>
                  </w:r>
                  <w:r w:rsidR="003B1D4F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  <w:r w:rsidR="00ED454F">
                    <w:rPr>
                      <w:rFonts w:ascii="Tahoma" w:hAnsi="Tahoma" w:cs="Tahoma"/>
                      <w:sz w:val="16"/>
                      <w:szCs w:val="16"/>
                    </w:rPr>
                    <w:t xml:space="preserve">-dniowym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szkoleniu, materiały</w:t>
                  </w:r>
                  <w:r w:rsidR="007A1334">
                    <w:rPr>
                      <w:rFonts w:ascii="Tahoma" w:hAnsi="Tahoma" w:cs="Tahoma"/>
                      <w:sz w:val="16"/>
                      <w:szCs w:val="16"/>
                    </w:rPr>
                    <w:t xml:space="preserve"> szkoleniowe, certyfikat, obiad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oraz przerwy kawowe.</w:t>
                  </w:r>
                </w:p>
                <w:p w14:paraId="523717BB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33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W przypadku rezygnacji w czasie krótszym niż 7 dni przed  szkoleniem pobierane jest 100% opłaty, bez względu na termin nadesłania formularza zgłoszeniowego.</w:t>
                  </w:r>
                </w:p>
                <w:p w14:paraId="26963AC6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Zamiast zgłoszonej osoby w szkoleniu może wziąć udział inny pracownik instytucji.</w:t>
                  </w:r>
                </w:p>
                <w:p w14:paraId="6C598F99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      </w:r>
                </w:p>
                <w:p w14:paraId="42E6E056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Go 2 win wystawi fakturę za szkolenie i wręczy ją uczestnikowi w ostatnim dniu szkolenia.</w:t>
                  </w:r>
                </w:p>
                <w:p w14:paraId="2E39118B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Płatność nastąpi po otrzymaniu faktury, w terminie 7 dni od zakończenia szkolenia.</w:t>
                  </w:r>
                </w:p>
                <w:p w14:paraId="5E62D437" w14:textId="77777777" w:rsidR="009A0782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</w:t>
                  </w: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poźn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zm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>), informacji organizacyjnych dotyczących tego szkolenia, niezbędnych do jego przeprowadzenia.</w:t>
                  </w:r>
                </w:p>
                <w:p w14:paraId="10743034" w14:textId="77777777" w:rsidR="009A0782" w:rsidRPr="00FD3887" w:rsidRDefault="009A0782" w:rsidP="009A0782">
                  <w:pPr>
                    <w:numPr>
                      <w:ilvl w:val="0"/>
                      <w:numId w:val="3"/>
                    </w:numPr>
                    <w:tabs>
                      <w:tab w:val="left" w:pos="1125"/>
                    </w:tabs>
                    <w:spacing w:after="0" w:line="240" w:lineRule="auto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D3887">
                    <w:rPr>
                      <w:rFonts w:ascii="Tahoma" w:hAnsi="Tahoma" w:cs="Tahoma"/>
                      <w:sz w:val="16"/>
                      <w:szCs w:val="16"/>
                    </w:rPr>
      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      </w:r>
                  <w:hyperlink r:id="rId9" w:history="1">
                    <w:r w:rsidRPr="00FD3887">
                      <w:rPr>
                        <w:rStyle w:val="Hipercze"/>
                        <w:rFonts w:ascii="Tahoma" w:hAnsi="Tahoma" w:cs="Tahoma"/>
                        <w:sz w:val="16"/>
                        <w:szCs w:val="16"/>
                      </w:rPr>
                      <w:t>http://www.szkolimynajlepiej.pl/klauzula-informacyjna/</w:t>
                    </w:r>
                  </w:hyperlink>
                  <w:r w:rsidRPr="00FD3887"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</w:p>
              </w:tc>
            </w:tr>
            <w:tr w:rsidR="009A0782" w:rsidRPr="003E6F29" w14:paraId="2D6CBC03" w14:textId="77777777" w:rsidTr="007518F0">
              <w:trPr>
                <w:trHeight w:hRule="exact" w:val="3585"/>
                <w:jc w:val="center"/>
              </w:trPr>
              <w:tc>
                <w:tcPr>
                  <w:tcW w:w="10560" w:type="dxa"/>
                </w:tcPr>
                <w:p w14:paraId="0006F105" w14:textId="77777777" w:rsidR="009A0782" w:rsidRPr="00660FAD" w:rsidRDefault="009A0782" w:rsidP="007518F0">
                  <w:pPr>
                    <w:spacing w:after="0" w:line="360" w:lineRule="auto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  <w:p w14:paraId="25590DDB" w14:textId="4AAA30F5" w:rsidR="009A0782" w:rsidRDefault="009A0782" w:rsidP="007518F0">
                  <w:pPr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ahoma" w:hAnsi="Tahoma" w:cs="Tahoma"/>
                      <w:b/>
                      <w:bCs/>
                      <w:color w:val="FF0000"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16"/>
                    </w:rPr>
                    <w:t>Proszę o</w:t>
                  </w:r>
                  <w:r w:rsidR="00130CD3">
                    <w:rPr>
                      <w:rFonts w:ascii="Tahoma" w:hAnsi="Tahoma" w:cs="Tahoma"/>
                      <w:b/>
                      <w:bCs/>
                      <w:color w:val="FF0000"/>
                      <w:sz w:val="16"/>
                    </w:rPr>
                    <w:t xml:space="preserve"> wystawienie faktury na kwotę </w:t>
                  </w:r>
                  <w:r w:rsidR="003B1D4F">
                    <w:rPr>
                      <w:rFonts w:ascii="Tahoma" w:hAnsi="Tahoma" w:cs="Tahoma"/>
                      <w:b/>
                      <w:bCs/>
                      <w:color w:val="FF0000"/>
                      <w:sz w:val="16"/>
                    </w:rPr>
                    <w:t>9</w:t>
                  </w:r>
                  <w:r>
                    <w:rPr>
                      <w:rFonts w:ascii="Tahoma" w:hAnsi="Tahoma" w:cs="Tahoma"/>
                      <w:b/>
                      <w:bCs/>
                      <w:color w:val="FF0000"/>
                      <w:sz w:val="16"/>
                    </w:rPr>
                    <w:t>70 zł zw. VAT/osoba (CENA PROMOCYJNA)</w:t>
                  </w:r>
                </w:p>
                <w:p w14:paraId="64755782" w14:textId="6ACF64F6" w:rsidR="009A0782" w:rsidRDefault="009A0782" w:rsidP="007518F0">
                  <w:pPr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Proszę o wystawienie faktury na </w:t>
                  </w:r>
                  <w:r w:rsidR="007A1334">
                    <w:rPr>
                      <w:rFonts w:ascii="Tahoma" w:hAnsi="Tahoma" w:cs="Tahoma"/>
                      <w:b/>
                      <w:bCs/>
                      <w:sz w:val="16"/>
                    </w:rPr>
                    <w:t xml:space="preserve">kwotę </w:t>
                  </w:r>
                  <w:r w:rsidR="00A84871">
                    <w:rPr>
                      <w:rFonts w:ascii="Tahoma" w:hAnsi="Tahoma" w:cs="Tahoma"/>
                      <w:b/>
                      <w:bCs/>
                      <w:sz w:val="16"/>
                    </w:rPr>
                    <w:t>1</w:t>
                  </w:r>
                  <w:r w:rsidR="003B1D4F">
                    <w:rPr>
                      <w:rFonts w:ascii="Tahoma" w:hAnsi="Tahoma" w:cs="Tahoma"/>
                      <w:b/>
                      <w:bCs/>
                      <w:sz w:val="16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</w:rPr>
                    <w:t>70 zł zw. VAT/osoba (CENA STANDARDOWA)</w:t>
                  </w:r>
                </w:p>
                <w:p w14:paraId="04AB129D" w14:textId="77777777" w:rsidR="009A0782" w:rsidRPr="009C1A3B" w:rsidRDefault="009A0782" w:rsidP="007518F0">
                  <w:pPr>
                    <w:spacing w:after="0"/>
                    <w:rPr>
                      <w:rFonts w:ascii="Tahoma" w:hAnsi="Tahoma" w:cs="Tahoma"/>
                      <w:bCs/>
                      <w:sz w:val="12"/>
                      <w:szCs w:val="12"/>
                    </w:rPr>
                  </w:pPr>
                  <w:r w:rsidRPr="009C1A3B">
                    <w:rPr>
                      <w:rFonts w:ascii="Tahoma" w:hAnsi="Tahoma" w:cs="Tahoma"/>
                      <w:bCs/>
                      <w:sz w:val="12"/>
                      <w:szCs w:val="12"/>
                    </w:rPr>
                    <w:t xml:space="preserve"> </w:t>
                  </w:r>
                </w:p>
                <w:p w14:paraId="31F5B23B" w14:textId="77777777" w:rsidR="009A0782" w:rsidRPr="00B33C68" w:rsidRDefault="009A0782" w:rsidP="007518F0">
                  <w:pPr>
                    <w:pStyle w:val="Tekstpodstawowy"/>
                    <w:rPr>
                      <w:rFonts w:ascii="Tahoma" w:hAnsi="Tahoma" w:cs="Tahoma"/>
                      <w:b/>
                      <w:sz w:val="16"/>
                    </w:rPr>
                  </w:pPr>
                  <w:r w:rsidRPr="00B33C68">
                    <w:rPr>
                      <w:rFonts w:ascii="Tahoma" w:hAnsi="Tahoma" w:cs="Tahoma"/>
                      <w:sz w:val="16"/>
                    </w:rPr>
                    <w:tab/>
                    <w:t xml:space="preserve">Oświadczamy, że akceptujemy warunki uczestnictwa w szkoleniu oraz zobowiązujemy się do zapłaty. </w:t>
                  </w:r>
                </w:p>
                <w:p w14:paraId="39C346D1" w14:textId="77777777" w:rsidR="009A0782" w:rsidRDefault="009A0782" w:rsidP="007518F0">
                  <w:pPr>
                    <w:pStyle w:val="Tekstpodstawowy"/>
                    <w:rPr>
                      <w:rFonts w:ascii="Tahoma" w:hAnsi="Tahoma" w:cs="Tahoma"/>
                      <w:sz w:val="16"/>
                    </w:rPr>
                  </w:pPr>
                </w:p>
                <w:p w14:paraId="1380A169" w14:textId="77777777" w:rsidR="009A0782" w:rsidRDefault="009A0782" w:rsidP="007518F0">
                  <w:pPr>
                    <w:pStyle w:val="Tekstpodstawowy"/>
                    <w:rPr>
                      <w:rFonts w:ascii="Tahoma" w:hAnsi="Tahoma" w:cs="Tahoma"/>
                      <w:sz w:val="16"/>
                    </w:rPr>
                  </w:pPr>
                </w:p>
                <w:p w14:paraId="48BCF8AF" w14:textId="77777777" w:rsidR="009A0782" w:rsidRDefault="009A0782" w:rsidP="007518F0">
                  <w:pPr>
                    <w:pStyle w:val="Tekstpodstawowy"/>
                    <w:rPr>
                      <w:rFonts w:ascii="Tahoma" w:hAnsi="Tahoma" w:cs="Tahoma"/>
                      <w:sz w:val="16"/>
                    </w:rPr>
                  </w:pPr>
                </w:p>
                <w:p w14:paraId="149D2C9D" w14:textId="77777777" w:rsidR="009A0782" w:rsidRPr="00B33C68" w:rsidRDefault="009A0782" w:rsidP="007518F0">
                  <w:pPr>
                    <w:pStyle w:val="Tekstpodstawowy"/>
                    <w:rPr>
                      <w:rFonts w:ascii="Tahoma" w:hAnsi="Tahoma" w:cs="Tahoma"/>
                      <w:sz w:val="16"/>
                    </w:rPr>
                  </w:pPr>
                </w:p>
                <w:p w14:paraId="6CC5511C" w14:textId="77777777" w:rsidR="009A0782" w:rsidRDefault="009A0782" w:rsidP="007518F0">
                  <w:pPr>
                    <w:pStyle w:val="Tekstpodstawowy"/>
                    <w:rPr>
                      <w:rFonts w:ascii="Tahoma" w:hAnsi="Tahoma" w:cs="Tahoma"/>
                      <w:sz w:val="16"/>
                    </w:rPr>
                  </w:pPr>
                </w:p>
                <w:p w14:paraId="68C58359" w14:textId="77777777" w:rsidR="009A0782" w:rsidRPr="00B33C68" w:rsidRDefault="009A0782" w:rsidP="007518F0">
                  <w:pPr>
                    <w:pStyle w:val="Tekstpodstawowy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B33C68">
                    <w:rPr>
                      <w:rFonts w:ascii="Tahoma" w:hAnsi="Tahoma" w:cs="Tahoma"/>
                      <w:sz w:val="16"/>
                    </w:rPr>
                    <w:t>_________________________________</w:t>
                  </w:r>
                </w:p>
                <w:p w14:paraId="7C4CE7FC" w14:textId="77777777" w:rsidR="009A0782" w:rsidRPr="003E6F29" w:rsidRDefault="009A0782" w:rsidP="007518F0">
                  <w:pPr>
                    <w:pStyle w:val="Tekstpodstawowy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B33C68">
                    <w:rPr>
                      <w:rFonts w:ascii="Tahoma" w:hAnsi="Tahoma" w:cs="Tahoma"/>
                      <w:sz w:val="16"/>
                    </w:rPr>
                    <w:t>podpis i pieczątka</w:t>
                  </w:r>
                </w:p>
              </w:tc>
            </w:tr>
          </w:tbl>
          <w:p w14:paraId="3F759688" w14:textId="77777777" w:rsidR="00F52862" w:rsidRPr="00FD3887" w:rsidRDefault="00F52862" w:rsidP="009A0782">
            <w:pPr>
              <w:tabs>
                <w:tab w:val="left" w:pos="1125"/>
              </w:tabs>
              <w:spacing w:after="0" w:line="240" w:lineRule="auto"/>
              <w:ind w:left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D6193D" w14:textId="56C0941C" w:rsidR="00ED454F" w:rsidRDefault="00ED454F">
      <w:pPr>
        <w:rPr>
          <w:rFonts w:ascii="Tahoma" w:eastAsia="Calibri" w:hAnsi="Tahoma" w:cs="Tahoma"/>
          <w:b/>
          <w:color w:val="000000"/>
          <w:kern w:val="3"/>
          <w:lang w:eastAsia="zh-CN" w:bidi="hi-IN"/>
        </w:rPr>
      </w:pPr>
    </w:p>
    <w:p w14:paraId="3D9321C3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C84F456" w14:textId="77777777" w:rsidR="00A84871" w:rsidRDefault="00A8487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39E528C" w14:textId="77777777" w:rsidR="00ED454F" w:rsidRDefault="00ED454F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BD18D65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2A0894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4497C1AC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CEDCE43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1A0E9910" w14:textId="088A814C" w:rsidR="000258D6" w:rsidRPr="003B1D4F" w:rsidRDefault="000258D6" w:rsidP="00F21257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 </w:t>
      </w:r>
      <w:r w:rsidR="00F21257">
        <w:rPr>
          <w:rFonts w:ascii="Tahoma" w:hAnsi="Tahoma" w:cs="Tahoma"/>
          <w:bCs/>
          <w:sz w:val="20"/>
          <w:szCs w:val="20"/>
        </w:rPr>
        <w:t xml:space="preserve">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: </w:t>
      </w:r>
      <w:r w:rsidR="00F21257" w:rsidRPr="00F21257">
        <w:rPr>
          <w:rFonts w:ascii="Tahoma" w:eastAsia="Tahoma" w:hAnsi="Tahoma"/>
          <w:b/>
          <w:sz w:val="20"/>
          <w:szCs w:val="20"/>
        </w:rPr>
        <w:t>KPA - wydawanie decyzji administracyjnych</w:t>
      </w:r>
      <w:r w:rsidR="003B1D4F">
        <w:rPr>
          <w:rFonts w:ascii="Tahoma" w:eastAsia="Tahoma" w:hAnsi="Tahoma"/>
          <w:b/>
          <w:sz w:val="20"/>
          <w:szCs w:val="20"/>
        </w:rPr>
        <w:t xml:space="preserve">, </w:t>
      </w:r>
      <w:r w:rsidR="00ED454F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w dniach </w:t>
      </w:r>
      <w:r w:rsidR="00F21257">
        <w:rPr>
          <w:rFonts w:ascii="Tahoma" w:eastAsia="Tahoma" w:hAnsi="Tahoma"/>
          <w:b/>
          <w:sz w:val="20"/>
          <w:szCs w:val="20"/>
        </w:rPr>
        <w:t>21 listopada</w:t>
      </w:r>
      <w:r w:rsidR="00064376" w:rsidRPr="007C3049">
        <w:t xml:space="preserve"> </w:t>
      </w:r>
      <w:r w:rsidR="00FD3887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20</w:t>
      </w:r>
      <w:r w:rsidR="00ED7DBE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</w:t>
      </w:r>
      <w:r w:rsidR="000A7651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5</w:t>
      </w:r>
      <w:r w:rsidR="004E4A21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r.</w:t>
      </w:r>
      <w:r w:rsidR="005A7C43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FD3887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w</w:t>
      </w:r>
      <w:r w:rsidR="00BF5F38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="00ED454F" w:rsidRPr="00ED454F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Warszawie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, mająca charakter usługi kształcenia zawodowego/przekwalifikowania zawodowego, jest finansowana </w:t>
      </w:r>
      <w:r w:rsidR="00F21257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                       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ze środków publicznych:</w:t>
      </w:r>
    </w:p>
    <w:p w14:paraId="3D12C18C" w14:textId="77777777" w:rsidR="00FD3887" w:rsidRPr="000258D6" w:rsidRDefault="000258D6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1397DD52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41254E0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0E4EF729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066C94F3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E9AD279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6489152A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9FDE8B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CD58302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60FA4FD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61395FC4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11BC495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15174ED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CFF780C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0"/>
      <w:footerReference w:type="default" r:id="rId11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F251" w14:textId="77777777" w:rsidR="00805F57" w:rsidRDefault="00805F57" w:rsidP="0065202F">
      <w:pPr>
        <w:spacing w:after="0" w:line="240" w:lineRule="auto"/>
      </w:pPr>
      <w:r>
        <w:separator/>
      </w:r>
    </w:p>
  </w:endnote>
  <w:endnote w:type="continuationSeparator" w:id="0">
    <w:p w14:paraId="5271DEE6" w14:textId="77777777" w:rsidR="00805F57" w:rsidRDefault="00805F57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CD30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1C76E509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53752CF7" w14:textId="77777777" w:rsidTr="000D625B">
      <w:trPr>
        <w:trHeight w:val="1138"/>
      </w:trPr>
      <w:tc>
        <w:tcPr>
          <w:tcW w:w="4658" w:type="dxa"/>
        </w:tcPr>
        <w:p w14:paraId="5B8C69FA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34CA76DC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563EA3FF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251D9326" w14:textId="7AEB914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7AA2D292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514AD85F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7913" w14:textId="77777777" w:rsidR="00805F57" w:rsidRDefault="00805F57" w:rsidP="0065202F">
      <w:pPr>
        <w:spacing w:after="0" w:line="240" w:lineRule="auto"/>
      </w:pPr>
      <w:r>
        <w:separator/>
      </w:r>
    </w:p>
  </w:footnote>
  <w:footnote w:type="continuationSeparator" w:id="0">
    <w:p w14:paraId="4AA6F5B2" w14:textId="77777777" w:rsidR="00805F57" w:rsidRDefault="00805F57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59F2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2E8835" wp14:editId="532BCD71">
          <wp:simplePos x="0" y="0"/>
          <wp:positionH relativeFrom="margin">
            <wp:posOffset>37465</wp:posOffset>
          </wp:positionH>
          <wp:positionV relativeFrom="margin">
            <wp:posOffset>-694055</wp:posOffset>
          </wp:positionV>
          <wp:extent cx="2072640" cy="492125"/>
          <wp:effectExtent l="0" t="0" r="3810" b="3175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480C4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31ECAF9A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60197CF6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4CDBD749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04466AAB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93064"/>
    <w:multiLevelType w:val="hybridMultilevel"/>
    <w:tmpl w:val="77CAF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659"/>
    <w:multiLevelType w:val="multilevel"/>
    <w:tmpl w:val="F154C26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BD34F5A"/>
    <w:multiLevelType w:val="multilevel"/>
    <w:tmpl w:val="C972A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72265"/>
    <w:multiLevelType w:val="multilevel"/>
    <w:tmpl w:val="82B02C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C712D"/>
    <w:multiLevelType w:val="hybridMultilevel"/>
    <w:tmpl w:val="3A461C9E"/>
    <w:lvl w:ilvl="0" w:tplc="376A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6A6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4EFF"/>
    <w:multiLevelType w:val="hybridMultilevel"/>
    <w:tmpl w:val="B846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E24B3"/>
    <w:multiLevelType w:val="hybridMultilevel"/>
    <w:tmpl w:val="E586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44094"/>
    <w:multiLevelType w:val="hybridMultilevel"/>
    <w:tmpl w:val="7E224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236DA"/>
    <w:multiLevelType w:val="hybridMultilevel"/>
    <w:tmpl w:val="EE049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21AC6B26"/>
    <w:multiLevelType w:val="multilevel"/>
    <w:tmpl w:val="B6A8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05294E"/>
    <w:multiLevelType w:val="multilevel"/>
    <w:tmpl w:val="AAE823D0"/>
    <w:lvl w:ilvl="0">
      <w:numFmt w:val="bullet"/>
      <w:lvlText w:val=""/>
      <w:lvlJc w:val="left"/>
      <w:pPr>
        <w:ind w:left="22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6" w:hanging="360"/>
      </w:pPr>
      <w:rPr>
        <w:rFonts w:ascii="Wingdings" w:hAnsi="Wingdings"/>
      </w:rPr>
    </w:lvl>
  </w:abstractNum>
  <w:abstractNum w:abstractNumId="19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8777C1"/>
    <w:multiLevelType w:val="hybridMultilevel"/>
    <w:tmpl w:val="EA6E3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90728"/>
    <w:multiLevelType w:val="multilevel"/>
    <w:tmpl w:val="96F8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7548C8"/>
    <w:multiLevelType w:val="hybridMultilevel"/>
    <w:tmpl w:val="7AD8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A1758"/>
    <w:multiLevelType w:val="multilevel"/>
    <w:tmpl w:val="83A4B8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5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C3088"/>
    <w:multiLevelType w:val="multilevel"/>
    <w:tmpl w:val="3F5AC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6A3E22"/>
    <w:multiLevelType w:val="hybridMultilevel"/>
    <w:tmpl w:val="AF4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AA42AE"/>
    <w:multiLevelType w:val="multilevel"/>
    <w:tmpl w:val="BD5C0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235EF2"/>
    <w:multiLevelType w:val="multilevel"/>
    <w:tmpl w:val="4D7C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5E2CD1"/>
    <w:multiLevelType w:val="multilevel"/>
    <w:tmpl w:val="2E1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547D6C"/>
    <w:multiLevelType w:val="multilevel"/>
    <w:tmpl w:val="D7EE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BF3BD2"/>
    <w:multiLevelType w:val="multilevel"/>
    <w:tmpl w:val="45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1B4FEC"/>
    <w:multiLevelType w:val="hybridMultilevel"/>
    <w:tmpl w:val="BB16B0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0D76EE"/>
    <w:multiLevelType w:val="multilevel"/>
    <w:tmpl w:val="C362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27095"/>
    <w:multiLevelType w:val="multilevel"/>
    <w:tmpl w:val="B80AE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D830EC"/>
    <w:multiLevelType w:val="hybridMultilevel"/>
    <w:tmpl w:val="1B18D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6B6AA8"/>
    <w:multiLevelType w:val="hybridMultilevel"/>
    <w:tmpl w:val="4008DD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AE269D"/>
    <w:multiLevelType w:val="multilevel"/>
    <w:tmpl w:val="016CD16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6" w15:restartNumberingAfterBreak="0">
    <w:nsid w:val="57C436D4"/>
    <w:multiLevelType w:val="hybridMultilevel"/>
    <w:tmpl w:val="2132F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E2B6F9B"/>
    <w:multiLevelType w:val="multilevel"/>
    <w:tmpl w:val="AEEACF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1D2917"/>
    <w:multiLevelType w:val="multilevel"/>
    <w:tmpl w:val="45DC8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817A2"/>
    <w:multiLevelType w:val="multilevel"/>
    <w:tmpl w:val="BA783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A8C5D06"/>
    <w:multiLevelType w:val="multilevel"/>
    <w:tmpl w:val="01C651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EC1335"/>
    <w:multiLevelType w:val="multilevel"/>
    <w:tmpl w:val="335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97262268">
    <w:abstractNumId w:val="16"/>
  </w:num>
  <w:num w:numId="2" w16cid:durableId="1373768676">
    <w:abstractNumId w:val="32"/>
  </w:num>
  <w:num w:numId="3" w16cid:durableId="908225076">
    <w:abstractNumId w:val="54"/>
  </w:num>
  <w:num w:numId="4" w16cid:durableId="2014798659">
    <w:abstractNumId w:val="25"/>
  </w:num>
  <w:num w:numId="5" w16cid:durableId="3192351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686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522033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35234984">
    <w:abstractNumId w:val="19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392665">
    <w:abstractNumId w:val="56"/>
  </w:num>
  <w:num w:numId="10" w16cid:durableId="44913272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68467916">
    <w:abstractNumId w:val="0"/>
  </w:num>
  <w:num w:numId="12" w16cid:durableId="4564584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39223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969782">
    <w:abstractNumId w:val="37"/>
  </w:num>
  <w:num w:numId="15" w16cid:durableId="841428788">
    <w:abstractNumId w:val="34"/>
  </w:num>
  <w:num w:numId="16" w16cid:durableId="2100322276">
    <w:abstractNumId w:val="43"/>
  </w:num>
  <w:num w:numId="17" w16cid:durableId="1827748561">
    <w:abstractNumId w:val="7"/>
  </w:num>
  <w:num w:numId="18" w16cid:durableId="201139607">
    <w:abstractNumId w:val="1"/>
  </w:num>
  <w:num w:numId="19" w16cid:durableId="33963907">
    <w:abstractNumId w:val="2"/>
  </w:num>
  <w:num w:numId="20" w16cid:durableId="1996953245">
    <w:abstractNumId w:val="12"/>
  </w:num>
  <w:num w:numId="21" w16cid:durableId="224803696">
    <w:abstractNumId w:val="55"/>
  </w:num>
  <w:num w:numId="22" w16cid:durableId="1208570936">
    <w:abstractNumId w:val="8"/>
  </w:num>
  <w:num w:numId="23" w16cid:durableId="1813710400">
    <w:abstractNumId w:val="31"/>
  </w:num>
  <w:num w:numId="24" w16cid:durableId="891767392">
    <w:abstractNumId w:val="4"/>
  </w:num>
  <w:num w:numId="25" w16cid:durableId="855122277">
    <w:abstractNumId w:val="18"/>
  </w:num>
  <w:num w:numId="26" w16cid:durableId="1185047858">
    <w:abstractNumId w:val="51"/>
  </w:num>
  <w:num w:numId="27" w16cid:durableId="1325667872">
    <w:abstractNumId w:val="24"/>
  </w:num>
  <w:num w:numId="28" w16cid:durableId="1756777966">
    <w:abstractNumId w:val="45"/>
  </w:num>
  <w:num w:numId="29" w16cid:durableId="2012755862">
    <w:abstractNumId w:val="39"/>
  </w:num>
  <w:num w:numId="30" w16cid:durableId="1212352320">
    <w:abstractNumId w:val="3"/>
  </w:num>
  <w:num w:numId="31" w16cid:durableId="331034127">
    <w:abstractNumId w:val="29"/>
  </w:num>
  <w:num w:numId="32" w16cid:durableId="1334601821">
    <w:abstractNumId w:val="27"/>
  </w:num>
  <w:num w:numId="33" w16cid:durableId="1367635666">
    <w:abstractNumId w:val="35"/>
  </w:num>
  <w:num w:numId="34" w16cid:durableId="562175781">
    <w:abstractNumId w:val="21"/>
  </w:num>
  <w:num w:numId="35" w16cid:durableId="1838494482">
    <w:abstractNumId w:val="30"/>
  </w:num>
  <w:num w:numId="36" w16cid:durableId="1714115688">
    <w:abstractNumId w:val="53"/>
  </w:num>
  <w:num w:numId="37" w16cid:durableId="936718748">
    <w:abstractNumId w:val="33"/>
  </w:num>
  <w:num w:numId="38" w16cid:durableId="1911622353">
    <w:abstractNumId w:val="36"/>
  </w:num>
  <w:num w:numId="39" w16cid:durableId="1148205346">
    <w:abstractNumId w:val="10"/>
  </w:num>
  <w:num w:numId="40" w16cid:durableId="46147813">
    <w:abstractNumId w:val="42"/>
  </w:num>
  <w:num w:numId="41" w16cid:durableId="389576569">
    <w:abstractNumId w:val="46"/>
  </w:num>
  <w:num w:numId="42" w16cid:durableId="217404049">
    <w:abstractNumId w:val="9"/>
  </w:num>
  <w:num w:numId="43" w16cid:durableId="69814551">
    <w:abstractNumId w:val="11"/>
  </w:num>
  <w:num w:numId="44" w16cid:durableId="222065347">
    <w:abstractNumId w:val="38"/>
  </w:num>
  <w:num w:numId="45" w16cid:durableId="1113934900">
    <w:abstractNumId w:val="13"/>
  </w:num>
  <w:num w:numId="46" w16cid:durableId="20475655">
    <w:abstractNumId w:val="44"/>
  </w:num>
  <w:num w:numId="47" w16cid:durableId="1129278033">
    <w:abstractNumId w:val="15"/>
  </w:num>
  <w:num w:numId="48" w16cid:durableId="786967374">
    <w:abstractNumId w:val="23"/>
  </w:num>
  <w:num w:numId="49" w16cid:durableId="1504779985">
    <w:abstractNumId w:val="20"/>
  </w:num>
  <w:num w:numId="50" w16cid:durableId="812909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4422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1876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079886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837490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738435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427630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371309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0310827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1C35"/>
    <w:rsid w:val="00015486"/>
    <w:rsid w:val="00020B0D"/>
    <w:rsid w:val="00023FF8"/>
    <w:rsid w:val="00025090"/>
    <w:rsid w:val="000258D6"/>
    <w:rsid w:val="00035A11"/>
    <w:rsid w:val="00056C5C"/>
    <w:rsid w:val="00060E9A"/>
    <w:rsid w:val="00062D5C"/>
    <w:rsid w:val="00064267"/>
    <w:rsid w:val="00064376"/>
    <w:rsid w:val="000668BF"/>
    <w:rsid w:val="00076951"/>
    <w:rsid w:val="00077F22"/>
    <w:rsid w:val="00095079"/>
    <w:rsid w:val="000A08B6"/>
    <w:rsid w:val="000A3000"/>
    <w:rsid w:val="000A4B02"/>
    <w:rsid w:val="000A7651"/>
    <w:rsid w:val="000B1C56"/>
    <w:rsid w:val="000B52BC"/>
    <w:rsid w:val="000B6165"/>
    <w:rsid w:val="000B74D0"/>
    <w:rsid w:val="000C52C4"/>
    <w:rsid w:val="000C5A1C"/>
    <w:rsid w:val="000C7E02"/>
    <w:rsid w:val="000D25A7"/>
    <w:rsid w:val="000D36DC"/>
    <w:rsid w:val="000D625B"/>
    <w:rsid w:val="000F2F3E"/>
    <w:rsid w:val="000F477D"/>
    <w:rsid w:val="000F51C5"/>
    <w:rsid w:val="00104820"/>
    <w:rsid w:val="0011520E"/>
    <w:rsid w:val="00117EC9"/>
    <w:rsid w:val="001254CC"/>
    <w:rsid w:val="00130CD3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341"/>
    <w:rsid w:val="00182029"/>
    <w:rsid w:val="00183D42"/>
    <w:rsid w:val="00186985"/>
    <w:rsid w:val="001933F8"/>
    <w:rsid w:val="00193B73"/>
    <w:rsid w:val="001A7C90"/>
    <w:rsid w:val="001B2A41"/>
    <w:rsid w:val="001D3A3F"/>
    <w:rsid w:val="001D4C40"/>
    <w:rsid w:val="001D6437"/>
    <w:rsid w:val="001E1A7C"/>
    <w:rsid w:val="001E609C"/>
    <w:rsid w:val="001F0FEB"/>
    <w:rsid w:val="001F1CD6"/>
    <w:rsid w:val="001F3E3E"/>
    <w:rsid w:val="00205342"/>
    <w:rsid w:val="00210113"/>
    <w:rsid w:val="0021128A"/>
    <w:rsid w:val="00212B03"/>
    <w:rsid w:val="00217505"/>
    <w:rsid w:val="0022047D"/>
    <w:rsid w:val="0022159D"/>
    <w:rsid w:val="00222A9D"/>
    <w:rsid w:val="0023174F"/>
    <w:rsid w:val="00231BC1"/>
    <w:rsid w:val="002346C1"/>
    <w:rsid w:val="00237005"/>
    <w:rsid w:val="00240744"/>
    <w:rsid w:val="0024151F"/>
    <w:rsid w:val="0024284C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A1C22"/>
    <w:rsid w:val="002A5442"/>
    <w:rsid w:val="002A5AD7"/>
    <w:rsid w:val="002B3132"/>
    <w:rsid w:val="002B4602"/>
    <w:rsid w:val="002B5421"/>
    <w:rsid w:val="002B5581"/>
    <w:rsid w:val="002B621A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F1C6B"/>
    <w:rsid w:val="002F3E49"/>
    <w:rsid w:val="002F78FA"/>
    <w:rsid w:val="002F7954"/>
    <w:rsid w:val="00304F0D"/>
    <w:rsid w:val="00315A5B"/>
    <w:rsid w:val="003169AE"/>
    <w:rsid w:val="003179AC"/>
    <w:rsid w:val="00322D16"/>
    <w:rsid w:val="00326700"/>
    <w:rsid w:val="00332D45"/>
    <w:rsid w:val="00333057"/>
    <w:rsid w:val="00347C0A"/>
    <w:rsid w:val="00353A84"/>
    <w:rsid w:val="00375DAB"/>
    <w:rsid w:val="00380BA8"/>
    <w:rsid w:val="00381F54"/>
    <w:rsid w:val="00384AE7"/>
    <w:rsid w:val="00384DD7"/>
    <w:rsid w:val="00384E65"/>
    <w:rsid w:val="00391A2E"/>
    <w:rsid w:val="003A08D8"/>
    <w:rsid w:val="003B1D4F"/>
    <w:rsid w:val="003B688B"/>
    <w:rsid w:val="003B7DE6"/>
    <w:rsid w:val="003C07DE"/>
    <w:rsid w:val="003C6E5E"/>
    <w:rsid w:val="003D10F3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77C0"/>
    <w:rsid w:val="004379C1"/>
    <w:rsid w:val="00440947"/>
    <w:rsid w:val="00445BCA"/>
    <w:rsid w:val="004510F4"/>
    <w:rsid w:val="00456B90"/>
    <w:rsid w:val="004600B7"/>
    <w:rsid w:val="0046422D"/>
    <w:rsid w:val="004770B9"/>
    <w:rsid w:val="0048023D"/>
    <w:rsid w:val="00481609"/>
    <w:rsid w:val="0048358C"/>
    <w:rsid w:val="00490BDC"/>
    <w:rsid w:val="00497E97"/>
    <w:rsid w:val="004A0748"/>
    <w:rsid w:val="004A4F50"/>
    <w:rsid w:val="004B0EBD"/>
    <w:rsid w:val="004B7F1C"/>
    <w:rsid w:val="004C3197"/>
    <w:rsid w:val="004D3242"/>
    <w:rsid w:val="004E0ADF"/>
    <w:rsid w:val="004E415D"/>
    <w:rsid w:val="004E4A21"/>
    <w:rsid w:val="004F1F5A"/>
    <w:rsid w:val="00502065"/>
    <w:rsid w:val="005108A7"/>
    <w:rsid w:val="00512982"/>
    <w:rsid w:val="005148C3"/>
    <w:rsid w:val="00522B97"/>
    <w:rsid w:val="00524287"/>
    <w:rsid w:val="00527FD4"/>
    <w:rsid w:val="00532BDE"/>
    <w:rsid w:val="00533CB4"/>
    <w:rsid w:val="00537816"/>
    <w:rsid w:val="0054511A"/>
    <w:rsid w:val="00550DB3"/>
    <w:rsid w:val="00554656"/>
    <w:rsid w:val="0055706F"/>
    <w:rsid w:val="00567958"/>
    <w:rsid w:val="00576C88"/>
    <w:rsid w:val="005828B4"/>
    <w:rsid w:val="00582E55"/>
    <w:rsid w:val="005840AB"/>
    <w:rsid w:val="00586A27"/>
    <w:rsid w:val="005A3203"/>
    <w:rsid w:val="005A7C43"/>
    <w:rsid w:val="005C02FA"/>
    <w:rsid w:val="005C2088"/>
    <w:rsid w:val="005C2AA4"/>
    <w:rsid w:val="005C5885"/>
    <w:rsid w:val="005C5EB4"/>
    <w:rsid w:val="005D23DD"/>
    <w:rsid w:val="005E1433"/>
    <w:rsid w:val="005E2AE4"/>
    <w:rsid w:val="005E399F"/>
    <w:rsid w:val="005E596C"/>
    <w:rsid w:val="005F0327"/>
    <w:rsid w:val="005F450D"/>
    <w:rsid w:val="00600BBB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605C1"/>
    <w:rsid w:val="00667716"/>
    <w:rsid w:val="0067266A"/>
    <w:rsid w:val="00673AD9"/>
    <w:rsid w:val="00677658"/>
    <w:rsid w:val="00677E59"/>
    <w:rsid w:val="00683CAC"/>
    <w:rsid w:val="00686D72"/>
    <w:rsid w:val="00693DB2"/>
    <w:rsid w:val="00694A16"/>
    <w:rsid w:val="006A0D4A"/>
    <w:rsid w:val="006A2F3E"/>
    <w:rsid w:val="006A69B7"/>
    <w:rsid w:val="006B13A2"/>
    <w:rsid w:val="006B4209"/>
    <w:rsid w:val="006C5A44"/>
    <w:rsid w:val="006E40BD"/>
    <w:rsid w:val="006E6CAC"/>
    <w:rsid w:val="006F5C21"/>
    <w:rsid w:val="00703B93"/>
    <w:rsid w:val="0070495F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60ADB"/>
    <w:rsid w:val="00761C2F"/>
    <w:rsid w:val="00763968"/>
    <w:rsid w:val="007666F3"/>
    <w:rsid w:val="0078468A"/>
    <w:rsid w:val="00792AEE"/>
    <w:rsid w:val="0079474A"/>
    <w:rsid w:val="007A1334"/>
    <w:rsid w:val="007A56D7"/>
    <w:rsid w:val="007B2259"/>
    <w:rsid w:val="007C3049"/>
    <w:rsid w:val="007D3211"/>
    <w:rsid w:val="007F0B8D"/>
    <w:rsid w:val="007F12F6"/>
    <w:rsid w:val="007F4BA4"/>
    <w:rsid w:val="00802C8B"/>
    <w:rsid w:val="00803617"/>
    <w:rsid w:val="00805F57"/>
    <w:rsid w:val="0081165C"/>
    <w:rsid w:val="0081265B"/>
    <w:rsid w:val="00824288"/>
    <w:rsid w:val="0083790D"/>
    <w:rsid w:val="008456B9"/>
    <w:rsid w:val="00846AB1"/>
    <w:rsid w:val="008532A6"/>
    <w:rsid w:val="00860957"/>
    <w:rsid w:val="00876EA5"/>
    <w:rsid w:val="008829CD"/>
    <w:rsid w:val="008912DA"/>
    <w:rsid w:val="008D1965"/>
    <w:rsid w:val="008E0169"/>
    <w:rsid w:val="008E456F"/>
    <w:rsid w:val="008F4163"/>
    <w:rsid w:val="008F7E0D"/>
    <w:rsid w:val="0090086F"/>
    <w:rsid w:val="00902DC3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A0782"/>
    <w:rsid w:val="009A2F1E"/>
    <w:rsid w:val="009B3365"/>
    <w:rsid w:val="009D264D"/>
    <w:rsid w:val="009D4F54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1735B"/>
    <w:rsid w:val="00A20C6D"/>
    <w:rsid w:val="00A25C93"/>
    <w:rsid w:val="00A31B46"/>
    <w:rsid w:val="00A3587B"/>
    <w:rsid w:val="00A35EEC"/>
    <w:rsid w:val="00A428DC"/>
    <w:rsid w:val="00A4410B"/>
    <w:rsid w:val="00A508BF"/>
    <w:rsid w:val="00A531E5"/>
    <w:rsid w:val="00A53358"/>
    <w:rsid w:val="00A605BB"/>
    <w:rsid w:val="00A62E93"/>
    <w:rsid w:val="00A80947"/>
    <w:rsid w:val="00A84871"/>
    <w:rsid w:val="00A93716"/>
    <w:rsid w:val="00AA450F"/>
    <w:rsid w:val="00AA6A7F"/>
    <w:rsid w:val="00AA6DCB"/>
    <w:rsid w:val="00AA7F35"/>
    <w:rsid w:val="00AB128E"/>
    <w:rsid w:val="00AB39F2"/>
    <w:rsid w:val="00AB729C"/>
    <w:rsid w:val="00AB7D40"/>
    <w:rsid w:val="00AC762E"/>
    <w:rsid w:val="00AE0DBB"/>
    <w:rsid w:val="00AE1715"/>
    <w:rsid w:val="00AE4EF5"/>
    <w:rsid w:val="00AE5D85"/>
    <w:rsid w:val="00AE6C95"/>
    <w:rsid w:val="00AF0B01"/>
    <w:rsid w:val="00B0090A"/>
    <w:rsid w:val="00B01830"/>
    <w:rsid w:val="00B025F1"/>
    <w:rsid w:val="00B06FBA"/>
    <w:rsid w:val="00B072D7"/>
    <w:rsid w:val="00B10F60"/>
    <w:rsid w:val="00B12B1A"/>
    <w:rsid w:val="00B44FAB"/>
    <w:rsid w:val="00B45A41"/>
    <w:rsid w:val="00B47EB4"/>
    <w:rsid w:val="00B533A6"/>
    <w:rsid w:val="00B57231"/>
    <w:rsid w:val="00B60E31"/>
    <w:rsid w:val="00B6615A"/>
    <w:rsid w:val="00B72FC1"/>
    <w:rsid w:val="00B768CE"/>
    <w:rsid w:val="00B810B9"/>
    <w:rsid w:val="00B81A5F"/>
    <w:rsid w:val="00B81E36"/>
    <w:rsid w:val="00B827DB"/>
    <w:rsid w:val="00B96254"/>
    <w:rsid w:val="00BA00B2"/>
    <w:rsid w:val="00BA4BC6"/>
    <w:rsid w:val="00BA760A"/>
    <w:rsid w:val="00BB2F5C"/>
    <w:rsid w:val="00BD40D7"/>
    <w:rsid w:val="00BD51FD"/>
    <w:rsid w:val="00BE0FFA"/>
    <w:rsid w:val="00BE4587"/>
    <w:rsid w:val="00BE5225"/>
    <w:rsid w:val="00BF115A"/>
    <w:rsid w:val="00BF2CA6"/>
    <w:rsid w:val="00BF5F38"/>
    <w:rsid w:val="00BF7AAA"/>
    <w:rsid w:val="00C01108"/>
    <w:rsid w:val="00C06C7A"/>
    <w:rsid w:val="00C116A6"/>
    <w:rsid w:val="00C1263B"/>
    <w:rsid w:val="00C1273E"/>
    <w:rsid w:val="00C1618C"/>
    <w:rsid w:val="00C17E59"/>
    <w:rsid w:val="00C20C56"/>
    <w:rsid w:val="00C271DD"/>
    <w:rsid w:val="00C31ACF"/>
    <w:rsid w:val="00C61613"/>
    <w:rsid w:val="00C70589"/>
    <w:rsid w:val="00C7416C"/>
    <w:rsid w:val="00C75852"/>
    <w:rsid w:val="00C7625E"/>
    <w:rsid w:val="00C76E3E"/>
    <w:rsid w:val="00C86F4C"/>
    <w:rsid w:val="00C92C1D"/>
    <w:rsid w:val="00C939E8"/>
    <w:rsid w:val="00C944DC"/>
    <w:rsid w:val="00C97ED2"/>
    <w:rsid w:val="00CA2B22"/>
    <w:rsid w:val="00CA37D7"/>
    <w:rsid w:val="00CA62D0"/>
    <w:rsid w:val="00CB0E58"/>
    <w:rsid w:val="00CB7738"/>
    <w:rsid w:val="00CD5160"/>
    <w:rsid w:val="00CE2EB3"/>
    <w:rsid w:val="00CF2059"/>
    <w:rsid w:val="00CF520D"/>
    <w:rsid w:val="00D0650E"/>
    <w:rsid w:val="00D065EF"/>
    <w:rsid w:val="00D14273"/>
    <w:rsid w:val="00D1544F"/>
    <w:rsid w:val="00D210B1"/>
    <w:rsid w:val="00D25FEF"/>
    <w:rsid w:val="00D324EE"/>
    <w:rsid w:val="00D3562F"/>
    <w:rsid w:val="00D44D2B"/>
    <w:rsid w:val="00D46A64"/>
    <w:rsid w:val="00D67CC2"/>
    <w:rsid w:val="00D74981"/>
    <w:rsid w:val="00D81622"/>
    <w:rsid w:val="00D81D2C"/>
    <w:rsid w:val="00D947CC"/>
    <w:rsid w:val="00D9765D"/>
    <w:rsid w:val="00DA312F"/>
    <w:rsid w:val="00DA41E1"/>
    <w:rsid w:val="00DB3333"/>
    <w:rsid w:val="00DB402E"/>
    <w:rsid w:val="00DB5243"/>
    <w:rsid w:val="00DB6E8B"/>
    <w:rsid w:val="00DC6B7A"/>
    <w:rsid w:val="00DC798A"/>
    <w:rsid w:val="00DE2991"/>
    <w:rsid w:val="00DE2C88"/>
    <w:rsid w:val="00DF55BB"/>
    <w:rsid w:val="00E013D2"/>
    <w:rsid w:val="00E02E18"/>
    <w:rsid w:val="00E1114C"/>
    <w:rsid w:val="00E11ADC"/>
    <w:rsid w:val="00E11D38"/>
    <w:rsid w:val="00E16376"/>
    <w:rsid w:val="00E17F7F"/>
    <w:rsid w:val="00E2228C"/>
    <w:rsid w:val="00E24263"/>
    <w:rsid w:val="00E30549"/>
    <w:rsid w:val="00E310BF"/>
    <w:rsid w:val="00E370E0"/>
    <w:rsid w:val="00E45131"/>
    <w:rsid w:val="00E54A0A"/>
    <w:rsid w:val="00E62B7D"/>
    <w:rsid w:val="00E66EFD"/>
    <w:rsid w:val="00E7150E"/>
    <w:rsid w:val="00E74028"/>
    <w:rsid w:val="00E74437"/>
    <w:rsid w:val="00E77F74"/>
    <w:rsid w:val="00E83072"/>
    <w:rsid w:val="00E90119"/>
    <w:rsid w:val="00E94D8B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454F"/>
    <w:rsid w:val="00ED7DBE"/>
    <w:rsid w:val="00EE6A36"/>
    <w:rsid w:val="00EF2CE5"/>
    <w:rsid w:val="00EF6D34"/>
    <w:rsid w:val="00F14CAC"/>
    <w:rsid w:val="00F21257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91971"/>
    <w:rsid w:val="00F96A29"/>
    <w:rsid w:val="00F96F85"/>
    <w:rsid w:val="00FA1660"/>
    <w:rsid w:val="00FA5E00"/>
    <w:rsid w:val="00FB11B6"/>
    <w:rsid w:val="00FB4B64"/>
    <w:rsid w:val="00FB6C2D"/>
    <w:rsid w:val="00FB727A"/>
    <w:rsid w:val="00FC082A"/>
    <w:rsid w:val="00FD28D6"/>
    <w:rsid w:val="00FD3887"/>
    <w:rsid w:val="00FE09CD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46C7C"/>
  <w15:docId w15:val="{AE0E982D-F78E-4791-B790-8128D2B3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paragraph" w:customStyle="1" w:styleId="v1msonormal">
    <w:name w:val="v1msonormal"/>
    <w:basedOn w:val="Normalny"/>
    <w:rsid w:val="00C1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34"/>
    <w:locked/>
    <w:rsid w:val="00C1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kolimynajlepiej.pl/klauzula-informacyj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9B0F8-4D9D-4D1E-BF8C-92F69A9D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2</cp:revision>
  <cp:lastPrinted>2015-08-24T23:20:00Z</cp:lastPrinted>
  <dcterms:created xsi:type="dcterms:W3CDTF">2025-10-23T09:13:00Z</dcterms:created>
  <dcterms:modified xsi:type="dcterms:W3CDTF">2025-10-23T09:13:00Z</dcterms:modified>
</cp:coreProperties>
</file>